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A45AD" w14:textId="3784CA20" w:rsidR="00BE27ED" w:rsidRPr="00634214" w:rsidRDefault="00474D48" w:rsidP="00634214">
      <w:pPr>
        <w:spacing w:after="0" w:line="240" w:lineRule="auto"/>
        <w:rPr>
          <w:rFonts w:ascii="Arial" w:eastAsia="Arial" w:hAnsi="Arial" w:cs="Arial"/>
          <w:b/>
          <w:bCs/>
          <w:sz w:val="20"/>
          <w:szCs w:val="20"/>
        </w:rPr>
      </w:pPr>
      <w:r>
        <w:rPr>
          <w:rFonts w:ascii="Arial" w:hAnsi="Arial"/>
          <w:b/>
          <w:sz w:val="20"/>
        </w:rPr>
        <w:t>096 Fixer des objectifs de conservation par zone en se fondant sur les preuves scientifiques et réparer les injustices historiques</w:t>
      </w:r>
    </w:p>
    <w:p w14:paraId="19F61D7F" w14:textId="77777777" w:rsidR="00CF0355" w:rsidRPr="00634214" w:rsidRDefault="00CF0355" w:rsidP="00634214">
      <w:pPr>
        <w:spacing w:after="0" w:line="240" w:lineRule="auto"/>
        <w:rPr>
          <w:rFonts w:ascii="Arial" w:eastAsia="Arial" w:hAnsi="Arial" w:cs="Arial"/>
          <w:b/>
          <w:bCs/>
          <w:sz w:val="20"/>
          <w:szCs w:val="20"/>
        </w:rPr>
      </w:pPr>
    </w:p>
    <w:p w14:paraId="0B208146" w14:textId="290AE6BD" w:rsidR="00753493" w:rsidRPr="00634214" w:rsidRDefault="00154B69" w:rsidP="00634214">
      <w:pPr>
        <w:spacing w:after="0" w:line="240" w:lineRule="auto"/>
        <w:rPr>
          <w:rFonts w:ascii="Arial" w:eastAsia="Arial" w:hAnsi="Arial" w:cs="Arial"/>
          <w:sz w:val="20"/>
          <w:szCs w:val="20"/>
        </w:rPr>
      </w:pPr>
      <w:r>
        <w:rPr>
          <w:rFonts w:ascii="Arial" w:hAnsi="Arial"/>
          <w:sz w:val="20"/>
        </w:rPr>
        <w:t xml:space="preserve">RAPPELANT </w:t>
      </w:r>
      <w:r w:rsidR="16460210">
        <w:rPr>
          <w:rFonts w:ascii="Arial" w:hAnsi="Arial"/>
          <w:sz w:val="20"/>
        </w:rPr>
        <w:t xml:space="preserve">la Résolution 7.125 </w:t>
      </w:r>
      <w:r w:rsidR="16460210">
        <w:rPr>
          <w:rFonts w:ascii="Arial" w:hAnsi="Arial"/>
          <w:i/>
          <w:sz w:val="20"/>
        </w:rPr>
        <w:t>Fixer des objectifs de conservation par zone en se fondant sur ce dont la nature et l’homme ont réellement besoin pour prospérer</w:t>
      </w:r>
      <w:r w:rsidR="16460210">
        <w:rPr>
          <w:rFonts w:ascii="Arial" w:hAnsi="Arial"/>
          <w:sz w:val="20"/>
        </w:rPr>
        <w:t xml:space="preserve"> (Marseille, 2020)</w:t>
      </w:r>
      <w:r w:rsidR="00753A45">
        <w:rPr>
          <w:rFonts w:ascii="Arial" w:hAnsi="Arial"/>
          <w:sz w:val="20"/>
        </w:rPr>
        <w:t>,</w:t>
      </w:r>
      <w:r w:rsidR="16460210">
        <w:rPr>
          <w:rFonts w:ascii="Arial" w:hAnsi="Arial"/>
          <w:sz w:val="20"/>
        </w:rPr>
        <w:t xml:space="preserve"> </w:t>
      </w:r>
      <w:r w:rsidR="00621952">
        <w:rPr>
          <w:rFonts w:ascii="Arial" w:hAnsi="Arial"/>
          <w:sz w:val="20"/>
        </w:rPr>
        <w:t xml:space="preserve">qui </w:t>
      </w:r>
      <w:r w:rsidR="16460210">
        <w:rPr>
          <w:rFonts w:ascii="Arial" w:hAnsi="Arial"/>
          <w:sz w:val="20"/>
        </w:rPr>
        <w:t>demand</w:t>
      </w:r>
      <w:r w:rsidR="00621952">
        <w:rPr>
          <w:rFonts w:ascii="Arial" w:hAnsi="Arial"/>
          <w:sz w:val="20"/>
        </w:rPr>
        <w:t>e</w:t>
      </w:r>
      <w:r w:rsidR="16460210">
        <w:rPr>
          <w:rFonts w:ascii="Arial" w:hAnsi="Arial"/>
          <w:sz w:val="20"/>
        </w:rPr>
        <w:t xml:space="preserve"> à « toutes les composantes de l’UICN de reconnaître les avancées de la science</w:t>
      </w:r>
      <w:r w:rsidR="00A87086">
        <w:rPr>
          <w:rFonts w:ascii="Arial" w:hAnsi="Arial"/>
          <w:sz w:val="20"/>
        </w:rPr>
        <w:t xml:space="preserve"> [</w:t>
      </w:r>
      <w:r w:rsidR="00B27778">
        <w:rPr>
          <w:rFonts w:ascii="Arial" w:hAnsi="Arial"/>
          <w:sz w:val="20"/>
        </w:rPr>
        <w:t>…</w:t>
      </w:r>
      <w:r w:rsidR="00A87086">
        <w:rPr>
          <w:rFonts w:ascii="Arial" w:hAnsi="Arial"/>
          <w:sz w:val="20"/>
        </w:rPr>
        <w:t>]</w:t>
      </w:r>
      <w:r w:rsidR="16460210">
        <w:rPr>
          <w:rFonts w:ascii="Arial" w:hAnsi="Arial"/>
          <w:sz w:val="20"/>
        </w:rPr>
        <w:t xml:space="preserve"> indiquant qu’il sera probablement nécessaire de protéger, conserver et restaurer au moins la moitié de la planète, voire plus, pour inverser le déclin de la biodiversité</w:t>
      </w:r>
      <w:r w:rsidR="008D5F14">
        <w:rPr>
          <w:rFonts w:ascii="Arial" w:hAnsi="Arial"/>
          <w:sz w:val="20"/>
        </w:rPr>
        <w:t xml:space="preserve"> [</w:t>
      </w:r>
      <w:r w:rsidR="00B27778">
        <w:rPr>
          <w:rFonts w:ascii="Arial" w:hAnsi="Arial"/>
          <w:sz w:val="20"/>
        </w:rPr>
        <w:t>…</w:t>
      </w:r>
      <w:r w:rsidR="008D5F14">
        <w:rPr>
          <w:rFonts w:ascii="Arial" w:hAnsi="Arial"/>
          <w:sz w:val="20"/>
        </w:rPr>
        <w:t>]</w:t>
      </w:r>
      <w:r w:rsidR="16460210">
        <w:rPr>
          <w:rFonts w:ascii="Arial" w:hAnsi="Arial"/>
          <w:sz w:val="20"/>
        </w:rPr>
        <w:t> » ;</w:t>
      </w:r>
    </w:p>
    <w:p w14:paraId="60D713EC" w14:textId="77777777" w:rsidR="00753493" w:rsidRPr="00634214" w:rsidRDefault="00753493" w:rsidP="00634214">
      <w:pPr>
        <w:spacing w:after="0" w:line="240" w:lineRule="auto"/>
        <w:rPr>
          <w:rFonts w:ascii="Arial" w:eastAsia="Arial" w:hAnsi="Arial" w:cs="Arial"/>
          <w:sz w:val="20"/>
          <w:szCs w:val="20"/>
        </w:rPr>
      </w:pPr>
    </w:p>
    <w:p w14:paraId="4234246F" w14:textId="41E2EC53" w:rsidR="00753493" w:rsidRPr="00634214" w:rsidRDefault="00154B69" w:rsidP="00634214">
      <w:pPr>
        <w:spacing w:after="0" w:line="240" w:lineRule="auto"/>
        <w:rPr>
          <w:rFonts w:ascii="Arial" w:eastAsia="Arial" w:hAnsi="Arial" w:cs="Arial"/>
          <w:sz w:val="20"/>
          <w:szCs w:val="20"/>
        </w:rPr>
      </w:pPr>
      <w:r>
        <w:rPr>
          <w:rFonts w:ascii="Arial" w:hAnsi="Arial"/>
          <w:sz w:val="20"/>
        </w:rPr>
        <w:t xml:space="preserve">RAPPELANT </w:t>
      </w:r>
      <w:r w:rsidR="000E419F">
        <w:rPr>
          <w:rFonts w:ascii="Arial" w:hAnsi="Arial"/>
          <w:sz w:val="20"/>
        </w:rPr>
        <w:t xml:space="preserve">AUSSI </w:t>
      </w:r>
      <w:r w:rsidR="16460210">
        <w:rPr>
          <w:rFonts w:ascii="Arial" w:hAnsi="Arial"/>
          <w:sz w:val="20"/>
        </w:rPr>
        <w:t>la Résolution</w:t>
      </w:r>
      <w:r w:rsidR="00B27778">
        <w:rPr>
          <w:rFonts w:ascii="Arial" w:hAnsi="Arial"/>
          <w:sz w:val="20"/>
        </w:rPr>
        <w:t> </w:t>
      </w:r>
      <w:r w:rsidR="16460210">
        <w:rPr>
          <w:rFonts w:ascii="Arial" w:hAnsi="Arial"/>
          <w:sz w:val="20"/>
        </w:rPr>
        <w:t xml:space="preserve">7.129 </w:t>
      </w:r>
      <w:r w:rsidR="16460210">
        <w:rPr>
          <w:rFonts w:ascii="Arial" w:hAnsi="Arial"/>
          <w:i/>
          <w:sz w:val="20"/>
        </w:rPr>
        <w:t>Éviter le point de non-retour en Amazonie en protégeant 80</w:t>
      </w:r>
      <w:r w:rsidR="00B27778">
        <w:rPr>
          <w:rFonts w:ascii="Arial" w:hAnsi="Arial"/>
          <w:i/>
          <w:sz w:val="20"/>
        </w:rPr>
        <w:t> </w:t>
      </w:r>
      <w:r w:rsidR="16460210">
        <w:rPr>
          <w:rFonts w:ascii="Arial" w:hAnsi="Arial"/>
          <w:i/>
          <w:sz w:val="20"/>
        </w:rPr>
        <w:t>% d’ici à 2025</w:t>
      </w:r>
      <w:r w:rsidR="16460210">
        <w:rPr>
          <w:rFonts w:ascii="Arial" w:hAnsi="Arial"/>
          <w:sz w:val="20"/>
        </w:rPr>
        <w:t xml:space="preserve"> (Marseille, 2020)</w:t>
      </w:r>
      <w:r w:rsidR="00920D91">
        <w:rPr>
          <w:rFonts w:ascii="Arial" w:hAnsi="Arial"/>
          <w:sz w:val="20"/>
        </w:rPr>
        <w:t>,</w:t>
      </w:r>
      <w:r w:rsidR="16460210">
        <w:rPr>
          <w:rFonts w:ascii="Arial" w:hAnsi="Arial"/>
          <w:sz w:val="20"/>
        </w:rPr>
        <w:t xml:space="preserve"> qui « encourage</w:t>
      </w:r>
      <w:r w:rsidR="00547CB9">
        <w:rPr>
          <w:rFonts w:ascii="Arial" w:hAnsi="Arial"/>
          <w:sz w:val="20"/>
        </w:rPr>
        <w:t xml:space="preserve"> [</w:t>
      </w:r>
      <w:r w:rsidR="00B27778">
        <w:rPr>
          <w:rFonts w:ascii="Arial" w:hAnsi="Arial"/>
          <w:sz w:val="20"/>
        </w:rPr>
        <w:t>…</w:t>
      </w:r>
      <w:r w:rsidR="00547CB9">
        <w:rPr>
          <w:rFonts w:ascii="Arial" w:hAnsi="Arial"/>
          <w:sz w:val="20"/>
        </w:rPr>
        <w:t>]</w:t>
      </w:r>
      <w:r w:rsidR="16460210">
        <w:rPr>
          <w:rFonts w:ascii="Arial" w:hAnsi="Arial"/>
          <w:sz w:val="20"/>
        </w:rPr>
        <w:t xml:space="preserve"> les autres mécanismes de mobilisation des ressources, à accroître leur soutien en faveur d</w:t>
      </w:r>
      <w:r w:rsidR="00B27778">
        <w:rPr>
          <w:rFonts w:ascii="Arial" w:hAnsi="Arial"/>
          <w:sz w:val="20"/>
        </w:rPr>
        <w:t>’</w:t>
      </w:r>
      <w:r w:rsidR="16460210">
        <w:rPr>
          <w:rFonts w:ascii="Arial" w:hAnsi="Arial"/>
          <w:sz w:val="20"/>
        </w:rPr>
        <w:t>un soutien technique et financier direct, soutenu et équitable, au moins à un niveau équivalent à celui investi dans les aires protégées, afin que les peuples autochtones conservent et gèrent durablement leurs territoires</w:t>
      </w:r>
      <w:r w:rsidR="00311B90">
        <w:rPr>
          <w:rFonts w:ascii="Arial" w:hAnsi="Arial"/>
          <w:sz w:val="20"/>
        </w:rPr>
        <w:t xml:space="preserve"> [</w:t>
      </w:r>
      <w:r w:rsidR="00B27778">
        <w:rPr>
          <w:rFonts w:ascii="Arial" w:hAnsi="Arial"/>
          <w:sz w:val="20"/>
        </w:rPr>
        <w:t>…</w:t>
      </w:r>
      <w:r w:rsidR="00311B90">
        <w:rPr>
          <w:rFonts w:ascii="Arial" w:hAnsi="Arial"/>
          <w:sz w:val="20"/>
        </w:rPr>
        <w:t>]</w:t>
      </w:r>
      <w:r w:rsidR="16460210">
        <w:rPr>
          <w:rFonts w:ascii="Arial" w:hAnsi="Arial"/>
          <w:sz w:val="20"/>
        </w:rPr>
        <w:t> » ;</w:t>
      </w:r>
    </w:p>
    <w:p w14:paraId="2C6A5946" w14:textId="77777777" w:rsidR="00753493" w:rsidRPr="00634214" w:rsidRDefault="00753493" w:rsidP="00634214">
      <w:pPr>
        <w:spacing w:after="0" w:line="240" w:lineRule="auto"/>
        <w:rPr>
          <w:rFonts w:ascii="Arial" w:eastAsia="Arial" w:hAnsi="Arial" w:cs="Arial"/>
          <w:sz w:val="20"/>
          <w:szCs w:val="20"/>
        </w:rPr>
      </w:pPr>
    </w:p>
    <w:p w14:paraId="3271FDAB" w14:textId="339B09FB" w:rsidR="00753493" w:rsidRPr="00634214" w:rsidRDefault="16460210" w:rsidP="00634214">
      <w:pPr>
        <w:spacing w:after="0" w:line="240" w:lineRule="auto"/>
        <w:rPr>
          <w:rFonts w:ascii="Arial" w:eastAsia="Arial" w:hAnsi="Arial" w:cs="Arial"/>
          <w:sz w:val="20"/>
          <w:szCs w:val="20"/>
        </w:rPr>
      </w:pPr>
      <w:r>
        <w:rPr>
          <w:rFonts w:ascii="Arial" w:hAnsi="Arial"/>
          <w:sz w:val="20"/>
        </w:rPr>
        <w:t xml:space="preserve">RÉUNISSANT ces résolutions dans une stratégie qui donne à la nature le temps de guérir tout en </w:t>
      </w:r>
      <w:r w:rsidR="00D32902">
        <w:rPr>
          <w:rFonts w:ascii="Arial" w:hAnsi="Arial"/>
          <w:sz w:val="20"/>
        </w:rPr>
        <w:t>l’aidant à se remettre d</w:t>
      </w:r>
      <w:r>
        <w:rPr>
          <w:rFonts w:ascii="Arial" w:hAnsi="Arial"/>
          <w:sz w:val="20"/>
        </w:rPr>
        <w:t>es déplacements des peuples autochtones et communautés locales ;</w:t>
      </w:r>
    </w:p>
    <w:p w14:paraId="3225A32A" w14:textId="77777777" w:rsidR="00753493" w:rsidRPr="00634214" w:rsidRDefault="00753493" w:rsidP="00634214">
      <w:pPr>
        <w:spacing w:after="0" w:line="240" w:lineRule="auto"/>
        <w:rPr>
          <w:rFonts w:ascii="Arial" w:eastAsia="Arial" w:hAnsi="Arial" w:cs="Arial"/>
          <w:sz w:val="20"/>
          <w:szCs w:val="20"/>
        </w:rPr>
      </w:pPr>
    </w:p>
    <w:p w14:paraId="77C06FA5" w14:textId="33747F23" w:rsidR="00753493" w:rsidRPr="00634214" w:rsidRDefault="16460210" w:rsidP="00634214">
      <w:pPr>
        <w:spacing w:after="0" w:line="240" w:lineRule="auto"/>
        <w:rPr>
          <w:rFonts w:ascii="Arial" w:eastAsia="Arial" w:hAnsi="Arial" w:cs="Arial"/>
          <w:sz w:val="20"/>
          <w:szCs w:val="20"/>
        </w:rPr>
      </w:pPr>
      <w:r>
        <w:rPr>
          <w:rFonts w:ascii="Arial" w:hAnsi="Arial"/>
          <w:sz w:val="20"/>
        </w:rPr>
        <w:t>CONSTATANT que</w:t>
      </w:r>
      <w:r w:rsidR="00154B69" w:rsidRPr="00154B69">
        <w:rPr>
          <w:rFonts w:ascii="Arial" w:hAnsi="Arial"/>
          <w:sz w:val="20"/>
        </w:rPr>
        <w:t xml:space="preserve"> </w:t>
      </w:r>
      <w:r w:rsidR="00711008">
        <w:rPr>
          <w:rFonts w:ascii="Arial" w:hAnsi="Arial"/>
          <w:sz w:val="20"/>
        </w:rPr>
        <w:t xml:space="preserve">la reconnaissance, </w:t>
      </w:r>
      <w:r w:rsidR="00154B69" w:rsidRPr="00154B69">
        <w:rPr>
          <w:rFonts w:ascii="Arial" w:hAnsi="Arial"/>
          <w:sz w:val="20"/>
        </w:rPr>
        <w:t xml:space="preserve">la promotion </w:t>
      </w:r>
      <w:r w:rsidR="00711008">
        <w:rPr>
          <w:rFonts w:ascii="Arial" w:hAnsi="Arial"/>
          <w:sz w:val="20"/>
        </w:rPr>
        <w:t xml:space="preserve">et la valorisation </w:t>
      </w:r>
      <w:r w:rsidR="00154B69" w:rsidRPr="00154B69">
        <w:rPr>
          <w:rFonts w:ascii="Arial" w:hAnsi="Arial"/>
          <w:sz w:val="20"/>
        </w:rPr>
        <w:t xml:space="preserve">des coutumes </w:t>
      </w:r>
      <w:r w:rsidR="00711008">
        <w:rPr>
          <w:rFonts w:ascii="Arial" w:hAnsi="Arial"/>
          <w:sz w:val="20"/>
        </w:rPr>
        <w:t xml:space="preserve">et de l’héritage </w:t>
      </w:r>
      <w:r w:rsidR="00154B69" w:rsidRPr="00154B69">
        <w:rPr>
          <w:rFonts w:ascii="Arial" w:hAnsi="Arial"/>
          <w:sz w:val="20"/>
        </w:rPr>
        <w:t>culturel des peuples autochtones</w:t>
      </w:r>
      <w:r w:rsidR="00711008">
        <w:rPr>
          <w:rFonts w:ascii="Arial" w:hAnsi="Arial"/>
          <w:sz w:val="20"/>
        </w:rPr>
        <w:t xml:space="preserve"> et des communautés locales </w:t>
      </w:r>
      <w:r w:rsidR="003E601E">
        <w:rPr>
          <w:rFonts w:ascii="Arial" w:hAnsi="Arial"/>
          <w:sz w:val="20"/>
        </w:rPr>
        <w:t>son</w:t>
      </w:r>
      <w:r>
        <w:rPr>
          <w:rFonts w:ascii="Arial" w:hAnsi="Arial"/>
          <w:sz w:val="20"/>
        </w:rPr>
        <w:t xml:space="preserve">t une manière inclusive </w:t>
      </w:r>
      <w:r w:rsidR="00711008">
        <w:rPr>
          <w:rFonts w:ascii="Arial" w:hAnsi="Arial"/>
          <w:sz w:val="20"/>
        </w:rPr>
        <w:t xml:space="preserve">et équitable </w:t>
      </w:r>
      <w:r>
        <w:rPr>
          <w:rFonts w:ascii="Arial" w:hAnsi="Arial"/>
          <w:sz w:val="20"/>
        </w:rPr>
        <w:t xml:space="preserve">de </w:t>
      </w:r>
      <w:r w:rsidR="00711008">
        <w:rPr>
          <w:rFonts w:ascii="Arial" w:hAnsi="Arial"/>
          <w:sz w:val="20"/>
        </w:rPr>
        <w:t xml:space="preserve">garantir une relation plus durable avec </w:t>
      </w:r>
      <w:r>
        <w:rPr>
          <w:rFonts w:ascii="Arial" w:hAnsi="Arial"/>
          <w:sz w:val="20"/>
        </w:rPr>
        <w:t>la nature ;</w:t>
      </w:r>
    </w:p>
    <w:p w14:paraId="7684C331" w14:textId="77777777" w:rsidR="00753493" w:rsidRPr="00634214" w:rsidRDefault="00753493" w:rsidP="00634214">
      <w:pPr>
        <w:spacing w:after="0" w:line="240" w:lineRule="auto"/>
        <w:rPr>
          <w:rFonts w:ascii="Arial" w:eastAsia="Arial" w:hAnsi="Arial" w:cs="Arial"/>
          <w:sz w:val="20"/>
          <w:szCs w:val="20"/>
        </w:rPr>
      </w:pPr>
    </w:p>
    <w:p w14:paraId="4D4803F8" w14:textId="622475ED" w:rsidR="00753493" w:rsidRPr="00634214" w:rsidRDefault="16460210" w:rsidP="00634214">
      <w:pPr>
        <w:spacing w:after="0" w:line="240" w:lineRule="auto"/>
        <w:rPr>
          <w:rFonts w:ascii="Arial" w:eastAsia="Arial" w:hAnsi="Arial" w:cs="Arial"/>
          <w:sz w:val="20"/>
          <w:szCs w:val="20"/>
        </w:rPr>
      </w:pPr>
      <w:r>
        <w:rPr>
          <w:rFonts w:ascii="Arial" w:hAnsi="Arial"/>
          <w:sz w:val="20"/>
        </w:rPr>
        <w:t>CONSIDÉRANT que les aires protégées</w:t>
      </w:r>
      <w:r w:rsidR="00FB4122">
        <w:rPr>
          <w:rFonts w:ascii="Arial" w:hAnsi="Arial"/>
          <w:sz w:val="20"/>
        </w:rPr>
        <w:t>,</w:t>
      </w:r>
      <w:r>
        <w:rPr>
          <w:rFonts w:ascii="Arial" w:hAnsi="Arial"/>
          <w:sz w:val="20"/>
        </w:rPr>
        <w:t xml:space="preserve"> les autres mesures de conservation efficaces par zone (AMCEZ) </w:t>
      </w:r>
      <w:r w:rsidR="00FB4122">
        <w:rPr>
          <w:rFonts w:ascii="Arial" w:hAnsi="Arial"/>
          <w:sz w:val="20"/>
        </w:rPr>
        <w:t>et les territoires autochtones et traditionnels</w:t>
      </w:r>
      <w:r w:rsidR="00711008">
        <w:rPr>
          <w:rFonts w:ascii="Arial" w:hAnsi="Arial"/>
          <w:sz w:val="20"/>
        </w:rPr>
        <w:t>, lorsqu’il y a lieu,</w:t>
      </w:r>
      <w:r w:rsidR="00FB4122">
        <w:rPr>
          <w:rFonts w:ascii="Arial" w:hAnsi="Arial"/>
          <w:sz w:val="20"/>
        </w:rPr>
        <w:t xml:space="preserve"> </w:t>
      </w:r>
      <w:r>
        <w:rPr>
          <w:rFonts w:ascii="Arial" w:hAnsi="Arial"/>
          <w:sz w:val="20"/>
        </w:rPr>
        <w:t xml:space="preserve">sont reconnus comme des </w:t>
      </w:r>
      <w:r w:rsidR="00711008">
        <w:rPr>
          <w:rFonts w:ascii="Arial" w:hAnsi="Arial"/>
          <w:sz w:val="20"/>
        </w:rPr>
        <w:t xml:space="preserve">approches qui permettent d’atteindre les objectifs </w:t>
      </w:r>
      <w:r>
        <w:rPr>
          <w:rFonts w:ascii="Arial" w:hAnsi="Arial"/>
          <w:sz w:val="20"/>
        </w:rPr>
        <w:t>de la cible 3 du Cadre mondial de la biodiversité de Kunming-Montréal ;</w:t>
      </w:r>
    </w:p>
    <w:p w14:paraId="7F218263" w14:textId="77777777" w:rsidR="00753493" w:rsidRPr="00634214" w:rsidRDefault="00753493" w:rsidP="00634214">
      <w:pPr>
        <w:spacing w:after="0" w:line="240" w:lineRule="auto"/>
        <w:rPr>
          <w:rFonts w:ascii="Arial" w:eastAsia="Arial" w:hAnsi="Arial" w:cs="Arial"/>
          <w:sz w:val="20"/>
          <w:szCs w:val="20"/>
        </w:rPr>
      </w:pPr>
    </w:p>
    <w:p w14:paraId="3DC68C9D" w14:textId="33024959" w:rsidR="00753493" w:rsidRDefault="00FB4122" w:rsidP="00634214">
      <w:pPr>
        <w:spacing w:after="0" w:line="240" w:lineRule="auto"/>
        <w:rPr>
          <w:rFonts w:ascii="Arial" w:hAnsi="Arial"/>
          <w:sz w:val="20"/>
        </w:rPr>
      </w:pPr>
      <w:r w:rsidRPr="00FB4122">
        <w:rPr>
          <w:rFonts w:ascii="Arial" w:hAnsi="Arial"/>
          <w:sz w:val="20"/>
        </w:rPr>
        <w:t xml:space="preserve">RAPPELANT </w:t>
      </w:r>
      <w:r w:rsidR="000E419F">
        <w:rPr>
          <w:rFonts w:ascii="Arial" w:hAnsi="Arial"/>
          <w:sz w:val="20"/>
        </w:rPr>
        <w:t xml:space="preserve">EN OUTRE </w:t>
      </w:r>
      <w:r w:rsidR="00BF6A26">
        <w:rPr>
          <w:rFonts w:ascii="Arial" w:hAnsi="Arial"/>
          <w:sz w:val="20"/>
        </w:rPr>
        <w:t>la reconnaissance</w:t>
      </w:r>
      <w:r>
        <w:rPr>
          <w:rFonts w:ascii="Arial" w:hAnsi="Arial"/>
          <w:sz w:val="20"/>
        </w:rPr>
        <w:t xml:space="preserve"> </w:t>
      </w:r>
      <w:r w:rsidR="00BF6A26">
        <w:rPr>
          <w:rFonts w:ascii="Arial" w:hAnsi="Arial"/>
          <w:sz w:val="20"/>
        </w:rPr>
        <w:t>d</w:t>
      </w:r>
      <w:r w:rsidRPr="00FB4122">
        <w:rPr>
          <w:rFonts w:ascii="Arial" w:hAnsi="Arial"/>
          <w:sz w:val="20"/>
        </w:rPr>
        <w:t xml:space="preserve">es droits des peuples autochtones, ainsi que </w:t>
      </w:r>
      <w:r w:rsidR="00711008">
        <w:rPr>
          <w:rFonts w:ascii="Arial" w:hAnsi="Arial"/>
          <w:sz w:val="20"/>
        </w:rPr>
        <w:t xml:space="preserve">de ceux </w:t>
      </w:r>
      <w:r w:rsidRPr="00FB4122">
        <w:rPr>
          <w:rFonts w:ascii="Arial" w:hAnsi="Arial"/>
          <w:sz w:val="20"/>
        </w:rPr>
        <w:t>des communautés locales, y compris</w:t>
      </w:r>
      <w:r w:rsidR="00711008">
        <w:rPr>
          <w:rFonts w:ascii="Arial" w:hAnsi="Arial"/>
          <w:sz w:val="20"/>
        </w:rPr>
        <w:t xml:space="preserve"> de leur droit à un </w:t>
      </w:r>
      <w:r w:rsidR="00711008" w:rsidRPr="00711008">
        <w:rPr>
          <w:rFonts w:ascii="Arial" w:hAnsi="Arial"/>
          <w:sz w:val="20"/>
        </w:rPr>
        <w:t>consentement préalable, donné librement et en connaissance de cause</w:t>
      </w:r>
      <w:r w:rsidR="00711008" w:rsidRPr="00711008" w:rsidDel="00711008">
        <w:rPr>
          <w:rFonts w:ascii="Arial" w:hAnsi="Arial"/>
          <w:sz w:val="20"/>
        </w:rPr>
        <w:t xml:space="preserve"> </w:t>
      </w:r>
      <w:r w:rsidR="00711008">
        <w:rPr>
          <w:rFonts w:ascii="Arial" w:hAnsi="Arial"/>
          <w:sz w:val="20"/>
        </w:rPr>
        <w:t>en tenant compte des circonstances nationales et locales</w:t>
      </w:r>
      <w:r>
        <w:rPr>
          <w:rFonts w:ascii="Arial" w:hAnsi="Arial"/>
          <w:sz w:val="20"/>
        </w:rPr>
        <w:t> ;</w:t>
      </w:r>
    </w:p>
    <w:p w14:paraId="7F753966" w14:textId="77777777" w:rsidR="00D34064" w:rsidRPr="00634214" w:rsidRDefault="00D34064" w:rsidP="00634214">
      <w:pPr>
        <w:spacing w:after="0" w:line="240" w:lineRule="auto"/>
        <w:rPr>
          <w:rFonts w:ascii="Arial" w:eastAsia="Arial" w:hAnsi="Arial" w:cs="Arial"/>
          <w:sz w:val="20"/>
          <w:szCs w:val="20"/>
        </w:rPr>
      </w:pPr>
    </w:p>
    <w:p w14:paraId="7026E31B" w14:textId="45191E16" w:rsidR="00753493" w:rsidRPr="00634214" w:rsidRDefault="002129D0" w:rsidP="00634214">
      <w:pPr>
        <w:spacing w:after="0" w:line="240" w:lineRule="auto"/>
        <w:rPr>
          <w:rFonts w:ascii="Arial" w:eastAsia="Arial" w:hAnsi="Arial" w:cs="Arial"/>
          <w:sz w:val="20"/>
          <w:szCs w:val="20"/>
        </w:rPr>
      </w:pPr>
      <w:r>
        <w:rPr>
          <w:rFonts w:ascii="Arial" w:hAnsi="Arial"/>
          <w:sz w:val="20"/>
        </w:rPr>
        <w:t xml:space="preserve">NOTANT </w:t>
      </w:r>
      <w:r w:rsidR="16460210">
        <w:rPr>
          <w:rFonts w:ascii="Arial" w:hAnsi="Arial"/>
          <w:sz w:val="20"/>
        </w:rPr>
        <w:t>les résolutions adoptées au 12</w:t>
      </w:r>
      <w:r w:rsidR="00EE288C" w:rsidRPr="00EE288C">
        <w:rPr>
          <w:rFonts w:ascii="Arial" w:hAnsi="Arial"/>
          <w:sz w:val="20"/>
          <w:vertAlign w:val="superscript"/>
        </w:rPr>
        <w:t>e</w:t>
      </w:r>
      <w:r w:rsidR="16460210">
        <w:rPr>
          <w:rFonts w:ascii="Arial" w:hAnsi="Arial"/>
          <w:sz w:val="20"/>
        </w:rPr>
        <w:t xml:space="preserve"> </w:t>
      </w:r>
      <w:bookmarkStart w:id="0" w:name="_Hlk195688217"/>
      <w:r w:rsidR="16460210" w:rsidRPr="0025380A">
        <w:rPr>
          <w:rFonts w:ascii="Arial" w:hAnsi="Arial"/>
          <w:i/>
          <w:iCs/>
          <w:sz w:val="20"/>
        </w:rPr>
        <w:t xml:space="preserve">World </w:t>
      </w:r>
      <w:proofErr w:type="spellStart"/>
      <w:r w:rsidR="16460210" w:rsidRPr="0025380A">
        <w:rPr>
          <w:rFonts w:ascii="Arial" w:hAnsi="Arial"/>
          <w:i/>
          <w:iCs/>
          <w:sz w:val="20"/>
        </w:rPr>
        <w:t>Wilderness</w:t>
      </w:r>
      <w:proofErr w:type="spellEnd"/>
      <w:r w:rsidR="16460210" w:rsidRPr="0025380A">
        <w:rPr>
          <w:rFonts w:ascii="Arial" w:hAnsi="Arial"/>
          <w:i/>
          <w:iCs/>
          <w:sz w:val="20"/>
        </w:rPr>
        <w:t xml:space="preserve"> Congress</w:t>
      </w:r>
      <w:r w:rsidR="16460210">
        <w:rPr>
          <w:rFonts w:ascii="Arial" w:hAnsi="Arial"/>
          <w:sz w:val="20"/>
        </w:rPr>
        <w:t xml:space="preserve"> </w:t>
      </w:r>
      <w:bookmarkEnd w:id="0"/>
      <w:r w:rsidR="006D5010">
        <w:rPr>
          <w:rFonts w:ascii="Arial" w:hAnsi="Arial"/>
          <w:sz w:val="20"/>
        </w:rPr>
        <w:t xml:space="preserve">(Congrès mondial de la nature sauvage, WILD12) </w:t>
      </w:r>
      <w:r w:rsidR="00C71B94" w:rsidRPr="00C71B94">
        <w:rPr>
          <w:rFonts w:ascii="Arial" w:hAnsi="Arial"/>
          <w:sz w:val="20"/>
        </w:rPr>
        <w:t>qui appelai</w:t>
      </w:r>
      <w:r w:rsidR="00C71B94">
        <w:rPr>
          <w:rFonts w:ascii="Arial" w:hAnsi="Arial"/>
          <w:sz w:val="20"/>
        </w:rPr>
        <w:t>en</w:t>
      </w:r>
      <w:r w:rsidR="00C71B94" w:rsidRPr="00C71B94">
        <w:rPr>
          <w:rFonts w:ascii="Arial" w:hAnsi="Arial"/>
          <w:sz w:val="20"/>
        </w:rPr>
        <w:t xml:space="preserve">t simultanément </w:t>
      </w:r>
      <w:r w:rsidR="008343FC">
        <w:rPr>
          <w:rFonts w:ascii="Arial" w:hAnsi="Arial"/>
          <w:sz w:val="20"/>
        </w:rPr>
        <w:t>à</w:t>
      </w:r>
      <w:r w:rsidR="00C71B94" w:rsidRPr="00C71B94">
        <w:rPr>
          <w:rFonts w:ascii="Arial" w:hAnsi="Arial"/>
          <w:sz w:val="20"/>
        </w:rPr>
        <w:t xml:space="preserve"> renforce</w:t>
      </w:r>
      <w:r w:rsidR="008343FC">
        <w:rPr>
          <w:rFonts w:ascii="Arial" w:hAnsi="Arial"/>
          <w:sz w:val="20"/>
        </w:rPr>
        <w:t>r</w:t>
      </w:r>
      <w:r w:rsidR="00C71B94" w:rsidRPr="00C71B94">
        <w:rPr>
          <w:rFonts w:ascii="Arial" w:hAnsi="Arial"/>
          <w:sz w:val="20"/>
        </w:rPr>
        <w:t xml:space="preserve"> </w:t>
      </w:r>
      <w:r w:rsidR="008343FC">
        <w:rPr>
          <w:rFonts w:ascii="Arial" w:hAnsi="Arial"/>
          <w:sz w:val="20"/>
        </w:rPr>
        <w:t>l</w:t>
      </w:r>
      <w:r w:rsidR="00C71B94" w:rsidRPr="00C71B94">
        <w:rPr>
          <w:rFonts w:ascii="Arial" w:hAnsi="Arial"/>
          <w:sz w:val="20"/>
        </w:rPr>
        <w:t>es</w:t>
      </w:r>
      <w:r w:rsidR="00C71B94" w:rsidRPr="00C71B94" w:rsidDel="00C71B94">
        <w:rPr>
          <w:rFonts w:ascii="Arial" w:hAnsi="Arial"/>
          <w:sz w:val="20"/>
        </w:rPr>
        <w:t xml:space="preserve"> </w:t>
      </w:r>
      <w:r w:rsidR="16460210">
        <w:rPr>
          <w:rFonts w:ascii="Arial" w:hAnsi="Arial"/>
          <w:sz w:val="20"/>
        </w:rPr>
        <w:t xml:space="preserve">régimes fonciers traditionnels </w:t>
      </w:r>
      <w:r w:rsidR="008343FC">
        <w:rPr>
          <w:rFonts w:ascii="Arial" w:hAnsi="Arial"/>
          <w:sz w:val="20"/>
        </w:rPr>
        <w:t xml:space="preserve">et à apporter aux </w:t>
      </w:r>
      <w:r w:rsidR="00703F53">
        <w:rPr>
          <w:rFonts w:ascii="Arial" w:hAnsi="Arial"/>
          <w:sz w:val="20"/>
        </w:rPr>
        <w:t xml:space="preserve">peuples autochtones et </w:t>
      </w:r>
      <w:r w:rsidR="008343FC">
        <w:rPr>
          <w:rFonts w:ascii="Arial" w:hAnsi="Arial"/>
          <w:sz w:val="20"/>
        </w:rPr>
        <w:t>aux</w:t>
      </w:r>
      <w:r w:rsidR="00703F53">
        <w:rPr>
          <w:rFonts w:ascii="Arial" w:hAnsi="Arial"/>
          <w:sz w:val="20"/>
        </w:rPr>
        <w:t xml:space="preserve"> communautés locales de</w:t>
      </w:r>
      <w:r w:rsidR="008343FC">
        <w:rPr>
          <w:rFonts w:ascii="Arial" w:hAnsi="Arial"/>
          <w:sz w:val="20"/>
        </w:rPr>
        <w:t>s</w:t>
      </w:r>
      <w:r w:rsidR="00703F53">
        <w:rPr>
          <w:rFonts w:ascii="Arial" w:hAnsi="Arial"/>
          <w:sz w:val="20"/>
        </w:rPr>
        <w:t xml:space="preserve"> ressources et </w:t>
      </w:r>
      <w:r w:rsidR="003654CA">
        <w:rPr>
          <w:rFonts w:ascii="Arial" w:hAnsi="Arial"/>
          <w:sz w:val="20"/>
        </w:rPr>
        <w:t xml:space="preserve">un soutien pour qu’ils puissent </w:t>
      </w:r>
      <w:r w:rsidR="16460210" w:rsidRPr="000247BF">
        <w:rPr>
          <w:rFonts w:ascii="Arial" w:hAnsi="Arial"/>
          <w:sz w:val="20"/>
        </w:rPr>
        <w:t>gérer les territoires au bénéfice de toute vie sur Terre et contribuer au</w:t>
      </w:r>
      <w:r w:rsidR="003654CA">
        <w:rPr>
          <w:rFonts w:ascii="Arial" w:hAnsi="Arial"/>
          <w:sz w:val="20"/>
        </w:rPr>
        <w:t xml:space="preserve">x objectifs </w:t>
      </w:r>
      <w:r w:rsidR="003654CA" w:rsidRPr="003654CA">
        <w:rPr>
          <w:rFonts w:ascii="Arial" w:hAnsi="Arial"/>
          <w:sz w:val="20"/>
        </w:rPr>
        <w:t>de conservation par zone</w:t>
      </w:r>
      <w:r w:rsidR="16460210" w:rsidRPr="000247BF">
        <w:rPr>
          <w:rFonts w:ascii="Arial" w:hAnsi="Arial"/>
          <w:sz w:val="20"/>
        </w:rPr>
        <w:t> ;</w:t>
      </w:r>
    </w:p>
    <w:p w14:paraId="18AA4CDD" w14:textId="77777777" w:rsidR="00753493" w:rsidRPr="00634214" w:rsidRDefault="00753493" w:rsidP="00634214">
      <w:pPr>
        <w:spacing w:after="0" w:line="240" w:lineRule="auto"/>
        <w:rPr>
          <w:rFonts w:ascii="Arial" w:eastAsia="Arial" w:hAnsi="Arial" w:cs="Arial"/>
          <w:sz w:val="20"/>
          <w:szCs w:val="20"/>
        </w:rPr>
      </w:pPr>
    </w:p>
    <w:p w14:paraId="2CD0C4A2" w14:textId="5F6807DE" w:rsidR="00753493" w:rsidRPr="00634214" w:rsidRDefault="00687D90" w:rsidP="00634214">
      <w:pPr>
        <w:spacing w:after="0" w:line="240" w:lineRule="auto"/>
        <w:rPr>
          <w:rFonts w:ascii="Arial" w:eastAsia="Arial" w:hAnsi="Arial" w:cs="Arial"/>
          <w:sz w:val="20"/>
          <w:szCs w:val="20"/>
        </w:rPr>
      </w:pPr>
      <w:r>
        <w:rPr>
          <w:rFonts w:ascii="Arial" w:hAnsi="Arial"/>
          <w:sz w:val="20"/>
        </w:rPr>
        <w:t xml:space="preserve">NOTANT </w:t>
      </w:r>
      <w:r w:rsidR="003F0075">
        <w:rPr>
          <w:rFonts w:ascii="Arial" w:hAnsi="Arial"/>
          <w:sz w:val="20"/>
        </w:rPr>
        <w:t xml:space="preserve">AUSSI </w:t>
      </w:r>
      <w:r>
        <w:rPr>
          <w:rFonts w:ascii="Arial" w:hAnsi="Arial"/>
          <w:sz w:val="20"/>
        </w:rPr>
        <w:t xml:space="preserve">que, </w:t>
      </w:r>
      <w:r w:rsidR="16460210">
        <w:rPr>
          <w:rFonts w:ascii="Arial" w:hAnsi="Arial"/>
          <w:sz w:val="20"/>
        </w:rPr>
        <w:t>d’après le Groupe d</w:t>
      </w:r>
      <w:r w:rsidR="00B27778">
        <w:rPr>
          <w:rFonts w:ascii="Arial" w:hAnsi="Arial"/>
          <w:sz w:val="20"/>
        </w:rPr>
        <w:t>’</w:t>
      </w:r>
      <w:r w:rsidR="16460210">
        <w:rPr>
          <w:rFonts w:ascii="Arial" w:hAnsi="Arial"/>
          <w:sz w:val="20"/>
        </w:rPr>
        <w:t>experts intergouvernemental sur l</w:t>
      </w:r>
      <w:r w:rsidR="00B27778">
        <w:rPr>
          <w:rFonts w:ascii="Arial" w:hAnsi="Arial"/>
          <w:sz w:val="20"/>
        </w:rPr>
        <w:t>’</w:t>
      </w:r>
      <w:r w:rsidR="16460210">
        <w:rPr>
          <w:rFonts w:ascii="Arial" w:hAnsi="Arial"/>
          <w:sz w:val="20"/>
        </w:rPr>
        <w:t>évolution du climat (GIEC), « la protection de la résilience de la biodiversité et des services écosystémiques à une échelle mondiale repose sur la préservation</w:t>
      </w:r>
      <w:r w:rsidR="00FF53EA">
        <w:rPr>
          <w:rFonts w:ascii="Arial" w:hAnsi="Arial"/>
          <w:sz w:val="20"/>
        </w:rPr>
        <w:t xml:space="preserve"> [</w:t>
      </w:r>
      <w:r w:rsidR="00B27778">
        <w:rPr>
          <w:rFonts w:ascii="Arial" w:hAnsi="Arial"/>
          <w:sz w:val="20"/>
        </w:rPr>
        <w:t>…</w:t>
      </w:r>
      <w:r w:rsidR="00FF53EA">
        <w:rPr>
          <w:rFonts w:ascii="Arial" w:hAnsi="Arial"/>
          <w:sz w:val="20"/>
        </w:rPr>
        <w:t xml:space="preserve">] </w:t>
      </w:r>
      <w:r w:rsidR="16460210">
        <w:rPr>
          <w:rFonts w:ascii="Arial" w:hAnsi="Arial"/>
          <w:sz w:val="20"/>
        </w:rPr>
        <w:t>d’environ 30 à 50</w:t>
      </w:r>
      <w:r w:rsidR="009C336D">
        <w:rPr>
          <w:rFonts w:ascii="Arial" w:hAnsi="Arial"/>
          <w:sz w:val="20"/>
        </w:rPr>
        <w:t> </w:t>
      </w:r>
      <w:r w:rsidR="16460210">
        <w:rPr>
          <w:rFonts w:ascii="Arial" w:hAnsi="Arial"/>
          <w:sz w:val="20"/>
        </w:rPr>
        <w:t>% des terres émergées, eaux douces et océans de la planète</w:t>
      </w:r>
      <w:r w:rsidR="00871FF6">
        <w:rPr>
          <w:rFonts w:ascii="Arial" w:hAnsi="Arial"/>
          <w:sz w:val="20"/>
        </w:rPr>
        <w:t xml:space="preserve"> [</w:t>
      </w:r>
      <w:r w:rsidR="00B27778">
        <w:rPr>
          <w:rFonts w:ascii="Arial" w:hAnsi="Arial"/>
          <w:sz w:val="20"/>
        </w:rPr>
        <w:t>…</w:t>
      </w:r>
      <w:r w:rsidR="00871FF6">
        <w:rPr>
          <w:rFonts w:ascii="Arial" w:hAnsi="Arial"/>
          <w:sz w:val="20"/>
        </w:rPr>
        <w:t>]</w:t>
      </w:r>
      <w:r w:rsidR="16460210">
        <w:rPr>
          <w:rFonts w:ascii="Arial" w:hAnsi="Arial"/>
          <w:sz w:val="20"/>
        </w:rPr>
        <w:t> » ;</w:t>
      </w:r>
    </w:p>
    <w:p w14:paraId="036165C0" w14:textId="77777777" w:rsidR="00753493" w:rsidRPr="00634214" w:rsidRDefault="00753493" w:rsidP="00634214">
      <w:pPr>
        <w:spacing w:after="0" w:line="240" w:lineRule="auto"/>
        <w:rPr>
          <w:rFonts w:ascii="Arial" w:eastAsia="Arial" w:hAnsi="Arial" w:cs="Arial"/>
          <w:sz w:val="20"/>
          <w:szCs w:val="20"/>
        </w:rPr>
      </w:pPr>
    </w:p>
    <w:p w14:paraId="66A7EE16" w14:textId="483AB6DF" w:rsidR="00753493" w:rsidRPr="00634214" w:rsidRDefault="16460210" w:rsidP="00634214">
      <w:pPr>
        <w:spacing w:after="0" w:line="240" w:lineRule="auto"/>
        <w:rPr>
          <w:rFonts w:ascii="Arial" w:eastAsia="Arial" w:hAnsi="Arial" w:cs="Arial"/>
          <w:sz w:val="20"/>
          <w:szCs w:val="20"/>
        </w:rPr>
      </w:pPr>
      <w:r>
        <w:rPr>
          <w:rFonts w:ascii="Arial" w:hAnsi="Arial"/>
          <w:sz w:val="20"/>
        </w:rPr>
        <w:t xml:space="preserve">RECONNAISSANT que </w:t>
      </w:r>
      <w:r w:rsidR="00DE6005">
        <w:rPr>
          <w:rFonts w:ascii="Arial" w:hAnsi="Arial"/>
          <w:sz w:val="20"/>
        </w:rPr>
        <w:t xml:space="preserve">les </w:t>
      </w:r>
      <w:r w:rsidR="00DE6005" w:rsidRPr="00DE6005">
        <w:rPr>
          <w:rFonts w:ascii="Arial" w:hAnsi="Arial"/>
          <w:sz w:val="20"/>
        </w:rPr>
        <w:t>aspects qualitatifs de la conservation</w:t>
      </w:r>
      <w:r w:rsidR="00DE6005">
        <w:rPr>
          <w:rFonts w:ascii="Arial" w:hAnsi="Arial"/>
          <w:sz w:val="20"/>
        </w:rPr>
        <w:t xml:space="preserve"> par zone – tels que l’importance accordée à la connectivité et à l’intégrité des écosystèmes, aux zones importantes pour la biodiversité et les services écosystémiques, ainsi qu’à l’équité – sont tout aussi importants que les aspects quantitatifs, en termes de superficie couverte</w:t>
      </w:r>
      <w:r w:rsidR="003E601E">
        <w:rPr>
          <w:rFonts w:ascii="Arial" w:hAnsi="Arial"/>
          <w:sz w:val="20"/>
        </w:rPr>
        <w:t> </w:t>
      </w:r>
      <w:r>
        <w:rPr>
          <w:rFonts w:ascii="Arial" w:hAnsi="Arial"/>
          <w:sz w:val="20"/>
        </w:rPr>
        <w:t>; et</w:t>
      </w:r>
    </w:p>
    <w:p w14:paraId="7E7690C2" w14:textId="77777777" w:rsidR="00753493" w:rsidRPr="00634214" w:rsidRDefault="00753493" w:rsidP="00634214">
      <w:pPr>
        <w:spacing w:after="0" w:line="240" w:lineRule="auto"/>
        <w:rPr>
          <w:rFonts w:ascii="Arial" w:eastAsia="Arial" w:hAnsi="Arial" w:cs="Arial"/>
          <w:sz w:val="20"/>
          <w:szCs w:val="20"/>
        </w:rPr>
      </w:pPr>
    </w:p>
    <w:p w14:paraId="14519258" w14:textId="3245EE76" w:rsidR="00EB22EF" w:rsidRPr="00EB22EF" w:rsidRDefault="00EB22EF" w:rsidP="00EB22EF">
      <w:pPr>
        <w:spacing w:after="0" w:line="240" w:lineRule="auto"/>
        <w:rPr>
          <w:rFonts w:ascii="Arial" w:eastAsia="Arial" w:hAnsi="Arial" w:cs="Arial"/>
          <w:sz w:val="20"/>
          <w:szCs w:val="20"/>
        </w:rPr>
      </w:pPr>
      <w:r w:rsidRPr="00EB22EF">
        <w:rPr>
          <w:rFonts w:ascii="Arial" w:eastAsia="Arial" w:hAnsi="Arial" w:cs="Arial"/>
          <w:sz w:val="20"/>
          <w:szCs w:val="20"/>
        </w:rPr>
        <w:t>AFFIRMANT que les peuples autochtones ont le droit de conserver et de renforcer leurs liens spirituels particuliers avec les terres, territoires, eaux et zones maritimes côtières et autres ressources qu’ils possèdent ou occupent et utilisent traditionnellement, et d’assumer leurs responsabilités en la matière à l’égard des générations futures, comme le stipule l</w:t>
      </w:r>
      <w:r w:rsidR="00B27778">
        <w:rPr>
          <w:rFonts w:ascii="Arial" w:eastAsia="Arial" w:hAnsi="Arial" w:cs="Arial"/>
          <w:sz w:val="20"/>
          <w:szCs w:val="20"/>
        </w:rPr>
        <w:t>’</w:t>
      </w:r>
      <w:r w:rsidRPr="00EB22EF">
        <w:rPr>
          <w:rFonts w:ascii="Arial" w:eastAsia="Arial" w:hAnsi="Arial" w:cs="Arial"/>
          <w:sz w:val="20"/>
          <w:szCs w:val="20"/>
        </w:rPr>
        <w:t>article</w:t>
      </w:r>
      <w:r w:rsidR="00B27778">
        <w:rPr>
          <w:rFonts w:ascii="Arial" w:eastAsia="Arial" w:hAnsi="Arial" w:cs="Arial"/>
          <w:sz w:val="20"/>
          <w:szCs w:val="20"/>
        </w:rPr>
        <w:t> </w:t>
      </w:r>
      <w:r w:rsidRPr="00EB22EF">
        <w:rPr>
          <w:rFonts w:ascii="Arial" w:eastAsia="Arial" w:hAnsi="Arial" w:cs="Arial"/>
          <w:sz w:val="20"/>
          <w:szCs w:val="20"/>
        </w:rPr>
        <w:t>25 de la Déclaration des Nations Unies sur les droits des peuples autochtones</w:t>
      </w:r>
      <w:r w:rsidR="003E601E">
        <w:rPr>
          <w:rFonts w:ascii="Arial" w:eastAsia="Arial" w:hAnsi="Arial" w:cs="Arial"/>
          <w:sz w:val="20"/>
          <w:szCs w:val="20"/>
        </w:rPr>
        <w:t> </w:t>
      </w:r>
      <w:r w:rsidRPr="00EB22EF">
        <w:rPr>
          <w:rFonts w:ascii="Arial" w:eastAsia="Arial" w:hAnsi="Arial" w:cs="Arial"/>
          <w:sz w:val="20"/>
          <w:szCs w:val="20"/>
        </w:rPr>
        <w:t>;</w:t>
      </w:r>
    </w:p>
    <w:p w14:paraId="7E939477" w14:textId="77777777" w:rsidR="00753493" w:rsidRPr="00634214" w:rsidRDefault="00753493" w:rsidP="00634214">
      <w:pPr>
        <w:spacing w:after="0" w:line="240" w:lineRule="auto"/>
        <w:rPr>
          <w:rFonts w:ascii="Arial" w:eastAsia="Arial" w:hAnsi="Arial" w:cs="Arial"/>
          <w:sz w:val="20"/>
          <w:szCs w:val="20"/>
        </w:rPr>
      </w:pPr>
    </w:p>
    <w:p w14:paraId="24979C96" w14:textId="5E62B424" w:rsidR="00CF0355" w:rsidRPr="00634214" w:rsidRDefault="00CF0355" w:rsidP="00634214">
      <w:pPr>
        <w:spacing w:after="0" w:line="240" w:lineRule="auto"/>
        <w:rPr>
          <w:rFonts w:ascii="Arial" w:hAnsi="Arial" w:cs="Arial"/>
          <w:b/>
          <w:bCs/>
          <w:sz w:val="20"/>
          <w:szCs w:val="20"/>
        </w:rPr>
      </w:pPr>
      <w:r>
        <w:rPr>
          <w:rFonts w:ascii="Arial" w:hAnsi="Arial"/>
          <w:b/>
          <w:sz w:val="20"/>
        </w:rPr>
        <w:t>Le Congrès mondial de la nature</w:t>
      </w:r>
      <w:r w:rsidR="00B27778">
        <w:rPr>
          <w:rFonts w:ascii="Arial" w:hAnsi="Arial"/>
          <w:b/>
          <w:sz w:val="20"/>
        </w:rPr>
        <w:t> </w:t>
      </w:r>
      <w:r>
        <w:rPr>
          <w:rFonts w:ascii="Arial" w:hAnsi="Arial"/>
          <w:b/>
          <w:sz w:val="20"/>
        </w:rPr>
        <w:t>2025 de l’UICN, lors de sa session à Abou Dhabi, Émirats arabes unis</w:t>
      </w:r>
      <w:r w:rsidR="00E969F1">
        <w:rPr>
          <w:rFonts w:ascii="Arial" w:hAnsi="Arial"/>
          <w:b/>
          <w:sz w:val="20"/>
        </w:rPr>
        <w:t> </w:t>
      </w:r>
      <w:r>
        <w:rPr>
          <w:rFonts w:ascii="Arial" w:hAnsi="Arial"/>
          <w:b/>
          <w:sz w:val="20"/>
        </w:rPr>
        <w:t>:</w:t>
      </w:r>
    </w:p>
    <w:p w14:paraId="0AA952FF" w14:textId="1F7E630F" w:rsidR="16460210" w:rsidRDefault="16460210" w:rsidP="00634214">
      <w:pPr>
        <w:spacing w:after="0" w:line="240" w:lineRule="auto"/>
        <w:rPr>
          <w:rFonts w:ascii="Arial" w:eastAsia="Arial" w:hAnsi="Arial" w:cs="Arial"/>
          <w:sz w:val="20"/>
          <w:szCs w:val="20"/>
        </w:rPr>
      </w:pPr>
    </w:p>
    <w:p w14:paraId="66D970F5" w14:textId="00EC59AE" w:rsidR="00E358BB" w:rsidRPr="004921B2" w:rsidRDefault="2449C8EE" w:rsidP="00634214">
      <w:pPr>
        <w:spacing w:after="0" w:line="240" w:lineRule="auto"/>
        <w:rPr>
          <w:rFonts w:ascii="Arial" w:hAnsi="Arial"/>
          <w:sz w:val="20"/>
        </w:rPr>
      </w:pPr>
      <w:r w:rsidRPr="004921B2">
        <w:rPr>
          <w:rFonts w:ascii="Arial" w:hAnsi="Arial"/>
          <w:sz w:val="20"/>
        </w:rPr>
        <w:t xml:space="preserve">1. </w:t>
      </w:r>
      <w:r w:rsidR="001023B0" w:rsidRPr="004921B2">
        <w:rPr>
          <w:rFonts w:ascii="Arial" w:hAnsi="Arial"/>
          <w:sz w:val="20"/>
        </w:rPr>
        <w:t xml:space="preserve">ENCOURAGE </w:t>
      </w:r>
      <w:r w:rsidRPr="004921B2">
        <w:rPr>
          <w:rFonts w:ascii="Arial" w:hAnsi="Arial"/>
          <w:sz w:val="20"/>
        </w:rPr>
        <w:t xml:space="preserve">les composantes </w:t>
      </w:r>
      <w:r w:rsidR="001023B0" w:rsidRPr="004921B2">
        <w:rPr>
          <w:rFonts w:ascii="Arial" w:hAnsi="Arial"/>
          <w:sz w:val="20"/>
        </w:rPr>
        <w:t xml:space="preserve">concernées </w:t>
      </w:r>
      <w:r w:rsidRPr="004921B2">
        <w:rPr>
          <w:rFonts w:ascii="Arial" w:hAnsi="Arial"/>
          <w:sz w:val="20"/>
        </w:rPr>
        <w:t>de l’UICN à</w:t>
      </w:r>
      <w:r w:rsidR="001023B0" w:rsidRPr="004921B2">
        <w:rPr>
          <w:rFonts w:ascii="Arial" w:hAnsi="Arial"/>
          <w:sz w:val="20"/>
        </w:rPr>
        <w:t xml:space="preserve"> atteindre l</w:t>
      </w:r>
      <w:r w:rsidR="00B27778" w:rsidRPr="004921B2">
        <w:rPr>
          <w:rFonts w:ascii="Arial" w:hAnsi="Arial"/>
          <w:sz w:val="20"/>
        </w:rPr>
        <w:t>’</w:t>
      </w:r>
      <w:r w:rsidR="001023B0" w:rsidRPr="004921B2">
        <w:rPr>
          <w:rFonts w:ascii="Arial" w:hAnsi="Arial"/>
          <w:sz w:val="20"/>
        </w:rPr>
        <w:t>objectif d</w:t>
      </w:r>
      <w:r w:rsidR="00B95CFC" w:rsidRPr="004921B2">
        <w:rPr>
          <w:rFonts w:ascii="Arial" w:hAnsi="Arial"/>
          <w:sz w:val="20"/>
        </w:rPr>
        <w:t>’au moins</w:t>
      </w:r>
      <w:r w:rsidR="001023B0" w:rsidRPr="004921B2">
        <w:rPr>
          <w:rFonts w:ascii="Arial" w:hAnsi="Arial"/>
          <w:sz w:val="20"/>
        </w:rPr>
        <w:t xml:space="preserve"> 30</w:t>
      </w:r>
      <w:r w:rsidR="00B27778" w:rsidRPr="004921B2">
        <w:rPr>
          <w:rFonts w:ascii="Arial" w:hAnsi="Arial"/>
          <w:sz w:val="20"/>
        </w:rPr>
        <w:t> </w:t>
      </w:r>
      <w:r w:rsidR="001023B0" w:rsidRPr="004921B2">
        <w:rPr>
          <w:rFonts w:ascii="Arial" w:hAnsi="Arial"/>
          <w:sz w:val="20"/>
        </w:rPr>
        <w:t xml:space="preserve">% </w:t>
      </w:r>
      <w:r w:rsidR="00495488" w:rsidRPr="004921B2">
        <w:rPr>
          <w:rFonts w:ascii="Arial" w:hAnsi="Arial"/>
          <w:sz w:val="20"/>
        </w:rPr>
        <w:t xml:space="preserve">mentionné par </w:t>
      </w:r>
      <w:r w:rsidR="00B95CFC" w:rsidRPr="004921B2">
        <w:rPr>
          <w:rFonts w:ascii="Arial" w:hAnsi="Arial"/>
          <w:sz w:val="20"/>
        </w:rPr>
        <w:t>la cible</w:t>
      </w:r>
      <w:r w:rsidR="003E601E" w:rsidRPr="004921B2">
        <w:rPr>
          <w:rFonts w:ascii="Arial" w:hAnsi="Arial"/>
          <w:sz w:val="20"/>
        </w:rPr>
        <w:t> </w:t>
      </w:r>
      <w:r w:rsidR="00B95CFC" w:rsidRPr="004921B2">
        <w:rPr>
          <w:rFonts w:ascii="Arial" w:hAnsi="Arial"/>
          <w:sz w:val="20"/>
        </w:rPr>
        <w:t xml:space="preserve">3 </w:t>
      </w:r>
      <w:r w:rsidR="001023B0" w:rsidRPr="004921B2">
        <w:rPr>
          <w:rFonts w:ascii="Arial" w:hAnsi="Arial"/>
          <w:sz w:val="20"/>
        </w:rPr>
        <w:t>du Cadre mondial de la biodiversité de Kunming-Montréal et à s</w:t>
      </w:r>
      <w:r w:rsidR="00B27778" w:rsidRPr="004921B2">
        <w:rPr>
          <w:rFonts w:ascii="Arial" w:hAnsi="Arial"/>
          <w:sz w:val="20"/>
        </w:rPr>
        <w:t>’</w:t>
      </w:r>
      <w:r w:rsidR="001023B0" w:rsidRPr="004921B2">
        <w:rPr>
          <w:rFonts w:ascii="Arial" w:hAnsi="Arial"/>
          <w:sz w:val="20"/>
        </w:rPr>
        <w:t>efforcer de le dépasser</w:t>
      </w:r>
      <w:r w:rsidR="00B95CFC" w:rsidRPr="004921B2">
        <w:rPr>
          <w:rFonts w:ascii="Arial" w:hAnsi="Arial"/>
          <w:sz w:val="20"/>
        </w:rPr>
        <w:t xml:space="preserve"> grâce à </w:t>
      </w:r>
      <w:r w:rsidR="001023B0" w:rsidRPr="004921B2">
        <w:rPr>
          <w:rFonts w:ascii="Arial" w:hAnsi="Arial"/>
          <w:sz w:val="20"/>
        </w:rPr>
        <w:t>des approches fondées sur les droits</w:t>
      </w:r>
      <w:r w:rsidR="00E358BB" w:rsidRPr="004921B2">
        <w:rPr>
          <w:rFonts w:ascii="Arial" w:hAnsi="Arial"/>
          <w:sz w:val="20"/>
        </w:rPr>
        <w:t>, y compris à des approches</w:t>
      </w:r>
      <w:r w:rsidR="001023B0" w:rsidRPr="004921B2">
        <w:rPr>
          <w:rFonts w:ascii="Arial" w:hAnsi="Arial"/>
          <w:sz w:val="20"/>
        </w:rPr>
        <w:t xml:space="preserve"> qui </w:t>
      </w:r>
      <w:r w:rsidR="00E358BB" w:rsidRPr="004921B2">
        <w:rPr>
          <w:rFonts w:ascii="Arial" w:hAnsi="Arial"/>
          <w:sz w:val="20"/>
        </w:rPr>
        <w:t xml:space="preserve">respectent les droits des peuples autochtones conformément à la Déclaration des Nations Unies sur les droits </w:t>
      </w:r>
      <w:r w:rsidR="00E358BB" w:rsidRPr="004921B2">
        <w:rPr>
          <w:rFonts w:ascii="Arial" w:hAnsi="Arial"/>
          <w:sz w:val="20"/>
        </w:rPr>
        <w:lastRenderedPageBreak/>
        <w:t>des peuples autochtones, ainsi que les droits des communautés locales en vertu des législations nationales ou internationales relatives aux droits humains, en fonction des circonstances nationales</w:t>
      </w:r>
      <w:r w:rsidR="005B26E7" w:rsidRPr="004921B2">
        <w:rPr>
          <w:rFonts w:ascii="Arial" w:hAnsi="Arial"/>
          <w:sz w:val="20"/>
        </w:rPr>
        <w:t>.</w:t>
      </w:r>
    </w:p>
    <w:p w14:paraId="219E8DE3" w14:textId="77777777" w:rsidR="00E358BB" w:rsidRPr="004921B2" w:rsidRDefault="00E358BB" w:rsidP="00634214">
      <w:pPr>
        <w:spacing w:after="0" w:line="240" w:lineRule="auto"/>
        <w:rPr>
          <w:rFonts w:ascii="Arial" w:hAnsi="Arial"/>
          <w:sz w:val="20"/>
        </w:rPr>
      </w:pPr>
    </w:p>
    <w:p w14:paraId="62E310D2" w14:textId="06390D87" w:rsidR="005B26E7" w:rsidRPr="004921B2" w:rsidRDefault="005B26E7" w:rsidP="00634214">
      <w:pPr>
        <w:spacing w:after="0" w:line="240" w:lineRule="auto"/>
        <w:rPr>
          <w:rFonts w:ascii="Arial" w:hAnsi="Arial"/>
          <w:sz w:val="20"/>
        </w:rPr>
      </w:pPr>
      <w:r w:rsidRPr="004921B2">
        <w:rPr>
          <w:rFonts w:ascii="Arial" w:hAnsi="Arial"/>
          <w:sz w:val="20"/>
        </w:rPr>
        <w:t xml:space="preserve">2. APPELLE les composantes concernées de l’UICN à accorder la priorité à la mobilisation des ressources et au renforcement des capacités des peuples autochtones et des communautés locales pour soutenir leurs systèmes de gouvernance et </w:t>
      </w:r>
      <w:r w:rsidR="002E420C" w:rsidRPr="004921B2">
        <w:rPr>
          <w:rFonts w:ascii="Arial" w:hAnsi="Arial"/>
          <w:sz w:val="20"/>
        </w:rPr>
        <w:t xml:space="preserve">obtenir </w:t>
      </w:r>
      <w:r w:rsidRPr="004921B2">
        <w:rPr>
          <w:rFonts w:ascii="Arial" w:hAnsi="Arial"/>
          <w:sz w:val="20"/>
        </w:rPr>
        <w:t xml:space="preserve">des résultats </w:t>
      </w:r>
      <w:r w:rsidR="002E420C" w:rsidRPr="004921B2">
        <w:rPr>
          <w:rFonts w:ascii="Arial" w:hAnsi="Arial"/>
          <w:sz w:val="20"/>
        </w:rPr>
        <w:t xml:space="preserve">en matière </w:t>
      </w:r>
      <w:r w:rsidRPr="004921B2">
        <w:rPr>
          <w:rFonts w:ascii="Arial" w:hAnsi="Arial"/>
          <w:sz w:val="20"/>
        </w:rPr>
        <w:t xml:space="preserve">de conservation </w:t>
      </w:r>
      <w:r w:rsidR="002E420C" w:rsidRPr="004921B2">
        <w:rPr>
          <w:rFonts w:ascii="Arial" w:hAnsi="Arial"/>
          <w:sz w:val="20"/>
        </w:rPr>
        <w:t xml:space="preserve">en tant que </w:t>
      </w:r>
      <w:r w:rsidR="005C22B1" w:rsidRPr="004921B2">
        <w:rPr>
          <w:rFonts w:ascii="Arial" w:hAnsi="Arial"/>
          <w:sz w:val="20"/>
        </w:rPr>
        <w:t xml:space="preserve">facteur déterminant </w:t>
      </w:r>
      <w:r w:rsidRPr="004921B2">
        <w:rPr>
          <w:rFonts w:ascii="Arial" w:hAnsi="Arial"/>
          <w:sz w:val="20"/>
        </w:rPr>
        <w:t>de la cible</w:t>
      </w:r>
      <w:r w:rsidR="003E601E" w:rsidRPr="004921B2">
        <w:rPr>
          <w:rFonts w:ascii="Arial" w:hAnsi="Arial"/>
          <w:sz w:val="20"/>
        </w:rPr>
        <w:t> </w:t>
      </w:r>
      <w:r w:rsidRPr="004921B2">
        <w:rPr>
          <w:rFonts w:ascii="Arial" w:hAnsi="Arial"/>
          <w:sz w:val="20"/>
        </w:rPr>
        <w:t>3 du Cadre mondial de la biodiversité de Kunming-Montréal.</w:t>
      </w:r>
    </w:p>
    <w:p w14:paraId="086B9BEB" w14:textId="77777777" w:rsidR="00E358BB" w:rsidRPr="00ED6F80" w:rsidRDefault="00E358BB" w:rsidP="00634214">
      <w:pPr>
        <w:spacing w:after="0" w:line="240" w:lineRule="auto"/>
        <w:rPr>
          <w:rFonts w:ascii="Arial" w:hAnsi="Arial"/>
          <w:sz w:val="20"/>
          <w:highlight w:val="yellow"/>
        </w:rPr>
      </w:pPr>
    </w:p>
    <w:p w14:paraId="098C9E61" w14:textId="0D246F7E" w:rsidR="00753493" w:rsidRPr="00634214" w:rsidRDefault="2C81C757" w:rsidP="00634214">
      <w:pPr>
        <w:spacing w:after="0" w:line="240" w:lineRule="auto"/>
        <w:rPr>
          <w:rFonts w:ascii="Arial" w:eastAsia="Arial" w:hAnsi="Arial" w:cs="Arial"/>
          <w:sz w:val="20"/>
          <w:szCs w:val="20"/>
        </w:rPr>
      </w:pPr>
      <w:r>
        <w:rPr>
          <w:rFonts w:ascii="Arial" w:hAnsi="Arial"/>
          <w:sz w:val="20"/>
        </w:rPr>
        <w:t xml:space="preserve">3. ENCOURAGE les </w:t>
      </w:r>
      <w:r w:rsidR="006D5010">
        <w:rPr>
          <w:rFonts w:ascii="Arial" w:hAnsi="Arial"/>
          <w:sz w:val="20"/>
        </w:rPr>
        <w:t xml:space="preserve">États </w:t>
      </w:r>
      <w:r>
        <w:rPr>
          <w:rFonts w:ascii="Arial" w:hAnsi="Arial"/>
          <w:sz w:val="20"/>
        </w:rPr>
        <w:t xml:space="preserve">Membres </w:t>
      </w:r>
      <w:r w:rsidR="003E6F83">
        <w:rPr>
          <w:rFonts w:ascii="Arial" w:hAnsi="Arial"/>
          <w:sz w:val="20"/>
        </w:rPr>
        <w:t xml:space="preserve">et les organismes gouvernementaux Membres </w:t>
      </w:r>
      <w:r>
        <w:rPr>
          <w:rFonts w:ascii="Arial" w:hAnsi="Arial"/>
          <w:sz w:val="20"/>
        </w:rPr>
        <w:t>de l’UICN</w:t>
      </w:r>
      <w:r w:rsidR="003E6F83">
        <w:rPr>
          <w:rFonts w:ascii="Arial" w:hAnsi="Arial"/>
          <w:sz w:val="20"/>
        </w:rPr>
        <w:t>, ainsi que les autres autorités compétentes</w:t>
      </w:r>
      <w:r w:rsidR="003E601E">
        <w:rPr>
          <w:rFonts w:ascii="Arial" w:hAnsi="Arial"/>
          <w:sz w:val="20"/>
        </w:rPr>
        <w:t>,</w:t>
      </w:r>
      <w:r w:rsidR="003E6F83" w:rsidRPr="003E6F83">
        <w:rPr>
          <w:rFonts w:ascii="Arial" w:hAnsi="Arial"/>
          <w:sz w:val="20"/>
        </w:rPr>
        <w:t xml:space="preserve"> </w:t>
      </w:r>
      <w:r>
        <w:rPr>
          <w:rFonts w:ascii="Arial" w:hAnsi="Arial"/>
          <w:sz w:val="20"/>
        </w:rPr>
        <w:t xml:space="preserve">à mettre en œuvre des objectifs par zone conformément </w:t>
      </w:r>
      <w:r w:rsidR="00701CEE" w:rsidRPr="00701CEE">
        <w:rPr>
          <w:rFonts w:ascii="Arial" w:hAnsi="Arial"/>
          <w:sz w:val="20"/>
        </w:rPr>
        <w:t xml:space="preserve">aux obligations en matière de droits </w:t>
      </w:r>
      <w:r w:rsidR="00701CEE">
        <w:rPr>
          <w:rFonts w:ascii="Arial" w:hAnsi="Arial"/>
          <w:sz w:val="20"/>
        </w:rPr>
        <w:t>humains</w:t>
      </w:r>
      <w:r w:rsidR="00701CEE" w:rsidRPr="00701CEE">
        <w:rPr>
          <w:rFonts w:ascii="Arial" w:hAnsi="Arial"/>
          <w:sz w:val="20"/>
        </w:rPr>
        <w:t>,</w:t>
      </w:r>
      <w:r w:rsidR="00FE0F01">
        <w:rPr>
          <w:rFonts w:ascii="Arial" w:hAnsi="Arial"/>
          <w:sz w:val="20"/>
        </w:rPr>
        <w:t xml:space="preserve"> y compris</w:t>
      </w:r>
      <w:r w:rsidR="00701CEE" w:rsidRPr="00701CEE">
        <w:rPr>
          <w:rFonts w:ascii="Arial" w:hAnsi="Arial"/>
          <w:sz w:val="20"/>
        </w:rPr>
        <w:t xml:space="preserve"> </w:t>
      </w:r>
      <w:r w:rsidR="00BA1A4F">
        <w:rPr>
          <w:rFonts w:ascii="Arial" w:hAnsi="Arial"/>
          <w:sz w:val="20"/>
        </w:rPr>
        <w:t xml:space="preserve">à </w:t>
      </w:r>
      <w:r>
        <w:rPr>
          <w:rFonts w:ascii="Arial" w:hAnsi="Arial"/>
          <w:sz w:val="20"/>
        </w:rPr>
        <w:t>la Déclaration des Nations Unies sur les droits des peuples autochtones</w:t>
      </w:r>
      <w:r w:rsidR="003E601E">
        <w:rPr>
          <w:rFonts w:ascii="Arial" w:hAnsi="Arial"/>
          <w:sz w:val="20"/>
        </w:rPr>
        <w:t>,</w:t>
      </w:r>
      <w:r>
        <w:rPr>
          <w:rFonts w:ascii="Arial" w:hAnsi="Arial"/>
          <w:sz w:val="20"/>
        </w:rPr>
        <w:t xml:space="preserve"> </w:t>
      </w:r>
      <w:r w:rsidR="00FE0F01" w:rsidRPr="00FE0F01">
        <w:rPr>
          <w:rFonts w:ascii="Arial" w:hAnsi="Arial"/>
          <w:sz w:val="20"/>
        </w:rPr>
        <w:t>en pleine conformité avec la section C du</w:t>
      </w:r>
      <w:r w:rsidR="00FE0F01">
        <w:rPr>
          <w:rFonts w:ascii="Arial" w:hAnsi="Arial"/>
          <w:sz w:val="20"/>
        </w:rPr>
        <w:t xml:space="preserve"> </w:t>
      </w:r>
      <w:r>
        <w:rPr>
          <w:rFonts w:ascii="Arial" w:hAnsi="Arial"/>
          <w:sz w:val="20"/>
        </w:rPr>
        <w:t>Cadre mondial de la biodiversité de Kunming-Montréal</w:t>
      </w:r>
      <w:r w:rsidR="003E601E">
        <w:rPr>
          <w:rFonts w:ascii="Arial" w:hAnsi="Arial"/>
          <w:sz w:val="20"/>
        </w:rPr>
        <w:t>,</w:t>
      </w:r>
      <w:r>
        <w:rPr>
          <w:rFonts w:ascii="Arial" w:hAnsi="Arial"/>
          <w:sz w:val="20"/>
        </w:rPr>
        <w:t xml:space="preserve"> en utilisant des méthodes appropriées en fonction de la situation de la région</w:t>
      </w:r>
      <w:r w:rsidR="005B2152">
        <w:rPr>
          <w:rFonts w:ascii="Arial" w:hAnsi="Arial"/>
          <w:sz w:val="20"/>
        </w:rPr>
        <w:t xml:space="preserve"> </w:t>
      </w:r>
      <w:r w:rsidR="006539F8">
        <w:rPr>
          <w:rFonts w:ascii="Arial" w:hAnsi="Arial"/>
          <w:sz w:val="20"/>
        </w:rPr>
        <w:t>ainsi que des</w:t>
      </w:r>
      <w:r>
        <w:rPr>
          <w:rFonts w:ascii="Arial" w:hAnsi="Arial"/>
          <w:sz w:val="20"/>
        </w:rPr>
        <w:t xml:space="preserve"> procédures de planification spatiale à la fois participatives et fondées sur les connaissances qui impliquent d</w:t>
      </w:r>
      <w:r w:rsidR="00B27778">
        <w:rPr>
          <w:rFonts w:ascii="Arial" w:hAnsi="Arial"/>
          <w:sz w:val="20"/>
        </w:rPr>
        <w:t>’</w:t>
      </w:r>
      <w:r>
        <w:rPr>
          <w:rFonts w:ascii="Arial" w:hAnsi="Arial"/>
          <w:sz w:val="20"/>
        </w:rPr>
        <w:t>identifier et de conserver des aires protégées</w:t>
      </w:r>
      <w:r w:rsidR="00FE0F01">
        <w:rPr>
          <w:rFonts w:ascii="Arial" w:hAnsi="Arial"/>
          <w:sz w:val="20"/>
        </w:rPr>
        <w:t xml:space="preserve">, </w:t>
      </w:r>
      <w:r>
        <w:rPr>
          <w:rFonts w:ascii="Arial" w:hAnsi="Arial"/>
          <w:sz w:val="20"/>
        </w:rPr>
        <w:t>des AMCEZ </w:t>
      </w:r>
      <w:r w:rsidR="00FE0F01">
        <w:rPr>
          <w:rFonts w:ascii="Arial" w:hAnsi="Arial"/>
          <w:sz w:val="20"/>
        </w:rPr>
        <w:t>et des territoires autochtones et traditionnels</w:t>
      </w:r>
      <w:r w:rsidR="00B654EA">
        <w:rPr>
          <w:rFonts w:ascii="Arial" w:hAnsi="Arial"/>
          <w:sz w:val="20"/>
        </w:rPr>
        <w:t>, le cas échéant</w:t>
      </w:r>
      <w:r w:rsidR="00B27778">
        <w:rPr>
          <w:rFonts w:ascii="Arial" w:hAnsi="Arial"/>
          <w:sz w:val="20"/>
        </w:rPr>
        <w:t> </w:t>
      </w:r>
      <w:r>
        <w:rPr>
          <w:rFonts w:ascii="Arial" w:hAnsi="Arial"/>
          <w:sz w:val="20"/>
        </w:rPr>
        <w:t>:</w:t>
      </w:r>
    </w:p>
    <w:p w14:paraId="2FA747CD" w14:textId="77777777" w:rsidR="00753493" w:rsidRPr="00634214" w:rsidRDefault="00753493" w:rsidP="00634214">
      <w:pPr>
        <w:spacing w:after="0" w:line="240" w:lineRule="auto"/>
        <w:rPr>
          <w:rFonts w:ascii="Arial" w:eastAsia="Arial" w:hAnsi="Arial" w:cs="Arial"/>
          <w:sz w:val="20"/>
          <w:szCs w:val="20"/>
        </w:rPr>
      </w:pPr>
    </w:p>
    <w:p w14:paraId="5900A0CC" w14:textId="56688FC8" w:rsidR="00753493" w:rsidRPr="00634214" w:rsidRDefault="16460210" w:rsidP="00634214">
      <w:pPr>
        <w:spacing w:after="0" w:line="240" w:lineRule="auto"/>
        <w:rPr>
          <w:rFonts w:ascii="Arial" w:eastAsia="Arial" w:hAnsi="Arial" w:cs="Arial"/>
          <w:sz w:val="20"/>
          <w:szCs w:val="20"/>
        </w:rPr>
      </w:pPr>
      <w:r>
        <w:rPr>
          <w:rFonts w:ascii="Arial" w:hAnsi="Arial"/>
          <w:sz w:val="20"/>
        </w:rPr>
        <w:t xml:space="preserve">a. les </w:t>
      </w:r>
      <w:r w:rsidR="003E6F83">
        <w:rPr>
          <w:rFonts w:ascii="Arial" w:hAnsi="Arial"/>
          <w:sz w:val="20"/>
        </w:rPr>
        <w:t>Z</w:t>
      </w:r>
      <w:r>
        <w:rPr>
          <w:rFonts w:ascii="Arial" w:hAnsi="Arial"/>
          <w:sz w:val="20"/>
        </w:rPr>
        <w:t>ones clés pour la biodiversité et priorités équivalentes au niveau national ;</w:t>
      </w:r>
    </w:p>
    <w:p w14:paraId="22AAA422" w14:textId="77777777" w:rsidR="00753493" w:rsidRPr="00634214" w:rsidRDefault="00753493" w:rsidP="00634214">
      <w:pPr>
        <w:spacing w:after="0" w:line="240" w:lineRule="auto"/>
        <w:rPr>
          <w:rFonts w:ascii="Arial" w:eastAsia="Arial" w:hAnsi="Arial" w:cs="Arial"/>
          <w:sz w:val="20"/>
          <w:szCs w:val="20"/>
        </w:rPr>
      </w:pPr>
    </w:p>
    <w:p w14:paraId="20CA019B" w14:textId="082586A2" w:rsidR="32B6E9D7" w:rsidRPr="00634214" w:rsidRDefault="16460210" w:rsidP="00634214">
      <w:pPr>
        <w:spacing w:after="0" w:line="240" w:lineRule="auto"/>
        <w:rPr>
          <w:rFonts w:ascii="Arial" w:eastAsia="Arial" w:hAnsi="Arial" w:cs="Arial"/>
          <w:sz w:val="20"/>
          <w:szCs w:val="20"/>
        </w:rPr>
      </w:pPr>
      <w:r>
        <w:rPr>
          <w:rFonts w:ascii="Arial" w:hAnsi="Arial"/>
          <w:sz w:val="20"/>
        </w:rPr>
        <w:t>b. les zones importantes pour la connectivité écologique, y compris pour les espèces migratrices ;</w:t>
      </w:r>
    </w:p>
    <w:p w14:paraId="275D90F4" w14:textId="77777777" w:rsidR="00753493" w:rsidRPr="00634214" w:rsidRDefault="00753493" w:rsidP="00634214">
      <w:pPr>
        <w:spacing w:after="0" w:line="240" w:lineRule="auto"/>
        <w:rPr>
          <w:rFonts w:ascii="Arial" w:eastAsia="Arial" w:hAnsi="Arial" w:cs="Arial"/>
          <w:sz w:val="20"/>
          <w:szCs w:val="20"/>
        </w:rPr>
      </w:pPr>
    </w:p>
    <w:p w14:paraId="2C20980F" w14:textId="620FBCA7" w:rsidR="32B6E9D7" w:rsidRPr="00634214" w:rsidRDefault="16460210" w:rsidP="00634214">
      <w:pPr>
        <w:spacing w:after="0" w:line="240" w:lineRule="auto"/>
        <w:rPr>
          <w:rFonts w:ascii="Arial" w:eastAsia="Arial" w:hAnsi="Arial" w:cs="Arial"/>
          <w:sz w:val="20"/>
          <w:szCs w:val="20"/>
        </w:rPr>
      </w:pPr>
      <w:r>
        <w:rPr>
          <w:rFonts w:ascii="Arial" w:hAnsi="Arial"/>
          <w:sz w:val="20"/>
        </w:rPr>
        <w:t>c. les zones représentatives de tous les types d’écosystèmes ;</w:t>
      </w:r>
    </w:p>
    <w:p w14:paraId="43F24507" w14:textId="77777777" w:rsidR="00B735D1" w:rsidRPr="00634214" w:rsidRDefault="00B735D1" w:rsidP="00634214">
      <w:pPr>
        <w:spacing w:after="0" w:line="240" w:lineRule="auto"/>
        <w:rPr>
          <w:rFonts w:ascii="Arial" w:eastAsia="Arial" w:hAnsi="Arial" w:cs="Arial"/>
          <w:sz w:val="20"/>
          <w:szCs w:val="20"/>
        </w:rPr>
      </w:pPr>
    </w:p>
    <w:p w14:paraId="595FCD0C" w14:textId="27063B89" w:rsidR="32B6E9D7" w:rsidRPr="00634214" w:rsidRDefault="16460210" w:rsidP="00634214">
      <w:pPr>
        <w:spacing w:after="0" w:line="240" w:lineRule="auto"/>
        <w:rPr>
          <w:rFonts w:ascii="Arial" w:eastAsia="Arial" w:hAnsi="Arial" w:cs="Arial"/>
          <w:sz w:val="20"/>
          <w:szCs w:val="20"/>
        </w:rPr>
      </w:pPr>
      <w:r>
        <w:rPr>
          <w:rFonts w:ascii="Arial" w:hAnsi="Arial"/>
          <w:sz w:val="20"/>
        </w:rPr>
        <w:t>d. les autres écosystèmes intacts, y compris les zones d’importance mondiale présentant une intégrité écologique exceptionnelle ;</w:t>
      </w:r>
      <w:r w:rsidR="005C406A">
        <w:rPr>
          <w:rFonts w:ascii="Arial" w:hAnsi="Arial"/>
          <w:sz w:val="20"/>
        </w:rPr>
        <w:t xml:space="preserve"> et</w:t>
      </w:r>
    </w:p>
    <w:p w14:paraId="38B26A9D" w14:textId="77777777" w:rsidR="00753493" w:rsidRPr="00634214" w:rsidRDefault="00753493" w:rsidP="00634214">
      <w:pPr>
        <w:spacing w:after="0" w:line="240" w:lineRule="auto"/>
        <w:rPr>
          <w:rFonts w:ascii="Arial" w:eastAsia="Arial" w:hAnsi="Arial" w:cs="Arial"/>
          <w:sz w:val="20"/>
          <w:szCs w:val="20"/>
        </w:rPr>
      </w:pPr>
    </w:p>
    <w:p w14:paraId="16473C94" w14:textId="33DE8B82" w:rsidR="00753493" w:rsidRPr="00536AC6" w:rsidRDefault="16460210" w:rsidP="00634214">
      <w:pPr>
        <w:spacing w:after="0" w:line="240" w:lineRule="auto"/>
        <w:rPr>
          <w:rFonts w:ascii="Arial" w:eastAsia="Arial" w:hAnsi="Arial" w:cs="Arial"/>
          <w:sz w:val="20"/>
          <w:szCs w:val="20"/>
        </w:rPr>
      </w:pPr>
      <w:r>
        <w:rPr>
          <w:rFonts w:ascii="Arial" w:hAnsi="Arial"/>
          <w:sz w:val="20"/>
        </w:rPr>
        <w:t xml:space="preserve">e. les zones et espèces importantes sur le plan culturel identifiées par des </w:t>
      </w:r>
      <w:r w:rsidR="00FE0F01">
        <w:rPr>
          <w:rFonts w:ascii="Arial" w:hAnsi="Arial"/>
          <w:sz w:val="20"/>
        </w:rPr>
        <w:t>peuples</w:t>
      </w:r>
      <w:r w:rsidR="00FE0F01" w:rsidRPr="00536AC6">
        <w:rPr>
          <w:rFonts w:ascii="Arial" w:hAnsi="Arial"/>
          <w:sz w:val="20"/>
        </w:rPr>
        <w:t xml:space="preserve"> </w:t>
      </w:r>
      <w:r w:rsidRPr="00536AC6">
        <w:rPr>
          <w:rFonts w:ascii="Arial" w:hAnsi="Arial"/>
          <w:sz w:val="20"/>
        </w:rPr>
        <w:t>autochtones</w:t>
      </w:r>
      <w:r w:rsidR="00E31731" w:rsidRPr="00536AC6">
        <w:rPr>
          <w:rFonts w:ascii="Arial" w:hAnsi="Arial"/>
          <w:sz w:val="20"/>
        </w:rPr>
        <w:t> </w:t>
      </w:r>
      <w:r w:rsidR="00B654EA">
        <w:rPr>
          <w:rFonts w:ascii="Arial" w:hAnsi="Arial"/>
          <w:sz w:val="20"/>
        </w:rPr>
        <w:t>et les</w:t>
      </w:r>
      <w:r w:rsidR="00381620">
        <w:rPr>
          <w:rFonts w:ascii="Arial" w:hAnsi="Arial"/>
          <w:sz w:val="20"/>
        </w:rPr>
        <w:t xml:space="preserve"> </w:t>
      </w:r>
      <w:r w:rsidR="00536AC6" w:rsidRPr="00536AC6">
        <w:rPr>
          <w:rFonts w:ascii="Arial" w:hAnsi="Arial"/>
          <w:sz w:val="20"/>
        </w:rPr>
        <w:t>communautés locales</w:t>
      </w:r>
      <w:r w:rsidR="00536AC6">
        <w:rPr>
          <w:rFonts w:ascii="Arial" w:hAnsi="Arial"/>
          <w:sz w:val="20"/>
        </w:rPr>
        <w:t>.</w:t>
      </w:r>
    </w:p>
    <w:p w14:paraId="7D0E98F1" w14:textId="77777777" w:rsidR="00753493" w:rsidRPr="00536AC6" w:rsidRDefault="00753493" w:rsidP="00634214">
      <w:pPr>
        <w:spacing w:after="0" w:line="240" w:lineRule="auto"/>
        <w:rPr>
          <w:rFonts w:ascii="Arial" w:eastAsia="Arial" w:hAnsi="Arial" w:cs="Arial"/>
          <w:sz w:val="20"/>
          <w:szCs w:val="20"/>
        </w:rPr>
      </w:pPr>
    </w:p>
    <w:p w14:paraId="2ECA0096" w14:textId="59808DBE" w:rsidR="32B6E9D7" w:rsidRPr="00634214" w:rsidRDefault="6CE62998" w:rsidP="00634214">
      <w:pPr>
        <w:spacing w:after="0" w:line="240" w:lineRule="auto"/>
        <w:rPr>
          <w:rFonts w:ascii="Arial" w:eastAsia="Arial" w:hAnsi="Arial" w:cs="Arial"/>
          <w:sz w:val="20"/>
          <w:szCs w:val="20"/>
        </w:rPr>
      </w:pPr>
      <w:r w:rsidRPr="00536AC6">
        <w:rPr>
          <w:rFonts w:ascii="Arial" w:hAnsi="Arial"/>
          <w:sz w:val="20"/>
        </w:rPr>
        <w:t xml:space="preserve">4. </w:t>
      </w:r>
      <w:r w:rsidR="00B654EA">
        <w:rPr>
          <w:rFonts w:ascii="Arial" w:hAnsi="Arial"/>
          <w:sz w:val="20"/>
        </w:rPr>
        <w:t xml:space="preserve">INVITE le Directeur général </w:t>
      </w:r>
      <w:r w:rsidR="00B654EA" w:rsidRPr="00B654EA">
        <w:rPr>
          <w:rFonts w:ascii="Arial" w:hAnsi="Arial"/>
          <w:sz w:val="20"/>
        </w:rPr>
        <w:t xml:space="preserve">et les Commissions, </w:t>
      </w:r>
      <w:r w:rsidR="00B654EA" w:rsidRPr="00F940D4">
        <w:rPr>
          <w:rFonts w:ascii="Arial" w:hAnsi="Arial"/>
          <w:sz w:val="20"/>
        </w:rPr>
        <w:t xml:space="preserve">en étroite consultation avec les </w:t>
      </w:r>
      <w:r w:rsidR="003C7D46" w:rsidRPr="00F940D4">
        <w:rPr>
          <w:rFonts w:ascii="Arial" w:hAnsi="Arial"/>
          <w:sz w:val="20"/>
        </w:rPr>
        <w:t>peuples autochtones Membres de l'UICN</w:t>
      </w:r>
      <w:r w:rsidR="00B654EA" w:rsidRPr="00B654EA">
        <w:rPr>
          <w:rFonts w:ascii="Arial" w:hAnsi="Arial"/>
          <w:sz w:val="20"/>
        </w:rPr>
        <w:t xml:space="preserve">, à </w:t>
      </w:r>
      <w:r w:rsidR="003C7D46">
        <w:rPr>
          <w:rFonts w:ascii="Arial" w:hAnsi="Arial"/>
          <w:sz w:val="20"/>
        </w:rPr>
        <w:t>entreprendre</w:t>
      </w:r>
      <w:r w:rsidR="00B654EA" w:rsidRPr="00B654EA">
        <w:rPr>
          <w:rFonts w:ascii="Arial" w:hAnsi="Arial"/>
          <w:sz w:val="20"/>
        </w:rPr>
        <w:t xml:space="preserve"> un examen des bases scientifiques et des mécanismes possibles permettant de soutenir l’augmentation des objectifs </w:t>
      </w:r>
      <w:r w:rsidR="003C7D46">
        <w:rPr>
          <w:rFonts w:ascii="Arial" w:hAnsi="Arial"/>
          <w:sz w:val="20"/>
        </w:rPr>
        <w:t xml:space="preserve">par </w:t>
      </w:r>
      <w:r w:rsidR="00B654EA" w:rsidRPr="00B654EA">
        <w:rPr>
          <w:rFonts w:ascii="Arial" w:hAnsi="Arial"/>
          <w:sz w:val="20"/>
        </w:rPr>
        <w:t>zone, sur la base des meilleures données scientifiques disponibles, en reconnaissant qu</w:t>
      </w:r>
      <w:r w:rsidR="003C7D46">
        <w:rPr>
          <w:rFonts w:ascii="Arial" w:hAnsi="Arial"/>
          <w:sz w:val="20"/>
        </w:rPr>
        <w:t>e</w:t>
      </w:r>
      <w:r w:rsidR="00B654EA" w:rsidRPr="00B654EA">
        <w:rPr>
          <w:rFonts w:ascii="Arial" w:hAnsi="Arial"/>
          <w:sz w:val="20"/>
        </w:rPr>
        <w:t xml:space="preserve"> des scientifiques et des études affirm</w:t>
      </w:r>
      <w:r w:rsidR="003C7D46">
        <w:rPr>
          <w:rFonts w:ascii="Arial" w:hAnsi="Arial"/>
          <w:sz w:val="20"/>
        </w:rPr>
        <w:t>e</w:t>
      </w:r>
      <w:r w:rsidR="00B654EA" w:rsidRPr="00B654EA">
        <w:rPr>
          <w:rFonts w:ascii="Arial" w:hAnsi="Arial"/>
          <w:sz w:val="20"/>
        </w:rPr>
        <w:t xml:space="preserve">nt qu’un objectif de conservation </w:t>
      </w:r>
      <w:r w:rsidR="003C7D46">
        <w:rPr>
          <w:rFonts w:ascii="Arial" w:hAnsi="Arial"/>
          <w:sz w:val="20"/>
        </w:rPr>
        <w:t xml:space="preserve">par zone </w:t>
      </w:r>
      <w:r w:rsidR="00B654EA" w:rsidRPr="00B654EA">
        <w:rPr>
          <w:rFonts w:ascii="Arial" w:hAnsi="Arial"/>
          <w:sz w:val="20"/>
        </w:rPr>
        <w:t>de 50</w:t>
      </w:r>
      <w:r w:rsidR="003E601E">
        <w:rPr>
          <w:rFonts w:ascii="Arial" w:hAnsi="Arial"/>
          <w:sz w:val="20"/>
        </w:rPr>
        <w:t> </w:t>
      </w:r>
      <w:r w:rsidR="00B654EA" w:rsidRPr="00B654EA">
        <w:rPr>
          <w:rFonts w:ascii="Arial" w:hAnsi="Arial"/>
          <w:sz w:val="20"/>
        </w:rPr>
        <w:t>% ou plus est nécessaire</w:t>
      </w:r>
      <w:r w:rsidR="003C7D46">
        <w:rPr>
          <w:rFonts w:ascii="Arial" w:hAnsi="Arial"/>
          <w:sz w:val="20"/>
        </w:rPr>
        <w:t>.</w:t>
      </w:r>
    </w:p>
    <w:sectPr w:rsidR="32B6E9D7" w:rsidRPr="00634214" w:rsidSect="00634214">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72FD1D" w14:textId="77777777" w:rsidR="00101B09" w:rsidRDefault="00101B09" w:rsidP="006539F8">
      <w:pPr>
        <w:spacing w:after="0" w:line="240" w:lineRule="auto"/>
      </w:pPr>
      <w:r>
        <w:separator/>
      </w:r>
    </w:p>
  </w:endnote>
  <w:endnote w:type="continuationSeparator" w:id="0">
    <w:p w14:paraId="72E5896C" w14:textId="77777777" w:rsidR="00101B09" w:rsidRDefault="00101B09" w:rsidP="006539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2595C" w14:textId="77777777" w:rsidR="006539F8" w:rsidRDefault="006539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13E8F" w14:textId="77777777" w:rsidR="006539F8" w:rsidRDefault="006539F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302D0" w14:textId="77777777" w:rsidR="006539F8" w:rsidRDefault="006539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E897C" w14:textId="77777777" w:rsidR="00101B09" w:rsidRDefault="00101B09" w:rsidP="006539F8">
      <w:pPr>
        <w:spacing w:after="0" w:line="240" w:lineRule="auto"/>
      </w:pPr>
      <w:r>
        <w:separator/>
      </w:r>
    </w:p>
  </w:footnote>
  <w:footnote w:type="continuationSeparator" w:id="0">
    <w:p w14:paraId="36D29942" w14:textId="77777777" w:rsidR="00101B09" w:rsidRDefault="00101B09" w:rsidP="006539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C044C" w14:textId="77777777" w:rsidR="006539F8" w:rsidRDefault="006539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BDF4F" w14:textId="77777777" w:rsidR="006539F8" w:rsidRDefault="006539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E5A34" w14:textId="77777777" w:rsidR="006539F8" w:rsidRDefault="006539F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281764F"/>
    <w:rsid w:val="000247BF"/>
    <w:rsid w:val="00026A7B"/>
    <w:rsid w:val="0003087F"/>
    <w:rsid w:val="00075FBA"/>
    <w:rsid w:val="00081230"/>
    <w:rsid w:val="000B6583"/>
    <w:rsid w:val="000E419F"/>
    <w:rsid w:val="00101B09"/>
    <w:rsid w:val="001023B0"/>
    <w:rsid w:val="00116324"/>
    <w:rsid w:val="0014720F"/>
    <w:rsid w:val="00154B69"/>
    <w:rsid w:val="001873D6"/>
    <w:rsid w:val="002129D0"/>
    <w:rsid w:val="002203FE"/>
    <w:rsid w:val="002344CE"/>
    <w:rsid w:val="002476A3"/>
    <w:rsid w:val="0025380A"/>
    <w:rsid w:val="002A0C29"/>
    <w:rsid w:val="002C4D4A"/>
    <w:rsid w:val="002E420C"/>
    <w:rsid w:val="002E70DF"/>
    <w:rsid w:val="00304B1D"/>
    <w:rsid w:val="00311B90"/>
    <w:rsid w:val="003654CA"/>
    <w:rsid w:val="003804EE"/>
    <w:rsid w:val="00381620"/>
    <w:rsid w:val="003919EA"/>
    <w:rsid w:val="003C0327"/>
    <w:rsid w:val="003C7D46"/>
    <w:rsid w:val="003E601E"/>
    <w:rsid w:val="003E6F83"/>
    <w:rsid w:val="003F0075"/>
    <w:rsid w:val="00404431"/>
    <w:rsid w:val="004206FD"/>
    <w:rsid w:val="00430CDF"/>
    <w:rsid w:val="0043FCB6"/>
    <w:rsid w:val="00474D48"/>
    <w:rsid w:val="004921B2"/>
    <w:rsid w:val="00495488"/>
    <w:rsid w:val="004B7B4F"/>
    <w:rsid w:val="004D4D08"/>
    <w:rsid w:val="0052263C"/>
    <w:rsid w:val="0053023A"/>
    <w:rsid w:val="005322C1"/>
    <w:rsid w:val="00536AC6"/>
    <w:rsid w:val="00547CB9"/>
    <w:rsid w:val="0055475F"/>
    <w:rsid w:val="0056001A"/>
    <w:rsid w:val="00570FDE"/>
    <w:rsid w:val="00571CC4"/>
    <w:rsid w:val="005B2152"/>
    <w:rsid w:val="005B26E7"/>
    <w:rsid w:val="005C22B1"/>
    <w:rsid w:val="005C406A"/>
    <w:rsid w:val="005E118E"/>
    <w:rsid w:val="00621952"/>
    <w:rsid w:val="00627874"/>
    <w:rsid w:val="00634214"/>
    <w:rsid w:val="0063529C"/>
    <w:rsid w:val="00643C95"/>
    <w:rsid w:val="006539F8"/>
    <w:rsid w:val="006644AA"/>
    <w:rsid w:val="00687D90"/>
    <w:rsid w:val="006909A5"/>
    <w:rsid w:val="006C295E"/>
    <w:rsid w:val="006C73D4"/>
    <w:rsid w:val="006D08B0"/>
    <w:rsid w:val="006D5010"/>
    <w:rsid w:val="006D5A72"/>
    <w:rsid w:val="00701CEE"/>
    <w:rsid w:val="00703F53"/>
    <w:rsid w:val="00711008"/>
    <w:rsid w:val="00711D9B"/>
    <w:rsid w:val="00737527"/>
    <w:rsid w:val="00753493"/>
    <w:rsid w:val="00753A45"/>
    <w:rsid w:val="0079406C"/>
    <w:rsid w:val="00794F4E"/>
    <w:rsid w:val="007965E5"/>
    <w:rsid w:val="007A09F5"/>
    <w:rsid w:val="008343FC"/>
    <w:rsid w:val="0086226C"/>
    <w:rsid w:val="00871FF6"/>
    <w:rsid w:val="0087643C"/>
    <w:rsid w:val="00876DE7"/>
    <w:rsid w:val="00884ECE"/>
    <w:rsid w:val="00885BD7"/>
    <w:rsid w:val="008D5F14"/>
    <w:rsid w:val="008E6BD6"/>
    <w:rsid w:val="008F344C"/>
    <w:rsid w:val="008F64D9"/>
    <w:rsid w:val="00917BBF"/>
    <w:rsid w:val="00920D91"/>
    <w:rsid w:val="00950081"/>
    <w:rsid w:val="009612E9"/>
    <w:rsid w:val="009C336D"/>
    <w:rsid w:val="009C7C15"/>
    <w:rsid w:val="009F4C6F"/>
    <w:rsid w:val="009F5C84"/>
    <w:rsid w:val="00A248B6"/>
    <w:rsid w:val="00A54EEE"/>
    <w:rsid w:val="00A67DB8"/>
    <w:rsid w:val="00A77941"/>
    <w:rsid w:val="00A85988"/>
    <w:rsid w:val="00A87086"/>
    <w:rsid w:val="00B27778"/>
    <w:rsid w:val="00B421FB"/>
    <w:rsid w:val="00B42956"/>
    <w:rsid w:val="00B571C5"/>
    <w:rsid w:val="00B654EA"/>
    <w:rsid w:val="00B735D1"/>
    <w:rsid w:val="00B90321"/>
    <w:rsid w:val="00B95CFC"/>
    <w:rsid w:val="00BA0E6B"/>
    <w:rsid w:val="00BA1A4F"/>
    <w:rsid w:val="00BE27ED"/>
    <w:rsid w:val="00BF6A26"/>
    <w:rsid w:val="00C351BF"/>
    <w:rsid w:val="00C354F4"/>
    <w:rsid w:val="00C443FC"/>
    <w:rsid w:val="00C451BD"/>
    <w:rsid w:val="00C71B94"/>
    <w:rsid w:val="00C81B8D"/>
    <w:rsid w:val="00CB3C14"/>
    <w:rsid w:val="00CC5684"/>
    <w:rsid w:val="00CC58F6"/>
    <w:rsid w:val="00CD2097"/>
    <w:rsid w:val="00CD2B1C"/>
    <w:rsid w:val="00CE0322"/>
    <w:rsid w:val="00CF0355"/>
    <w:rsid w:val="00CF2D96"/>
    <w:rsid w:val="00CF4EEF"/>
    <w:rsid w:val="00D00257"/>
    <w:rsid w:val="00D32902"/>
    <w:rsid w:val="00D34064"/>
    <w:rsid w:val="00D43DA0"/>
    <w:rsid w:val="00D47B4F"/>
    <w:rsid w:val="00D519FF"/>
    <w:rsid w:val="00D63F86"/>
    <w:rsid w:val="00D814B9"/>
    <w:rsid w:val="00DE6005"/>
    <w:rsid w:val="00E10679"/>
    <w:rsid w:val="00E31731"/>
    <w:rsid w:val="00E3195F"/>
    <w:rsid w:val="00E358BB"/>
    <w:rsid w:val="00E8456D"/>
    <w:rsid w:val="00E969F1"/>
    <w:rsid w:val="00EB22EF"/>
    <w:rsid w:val="00ED6F80"/>
    <w:rsid w:val="00EE288C"/>
    <w:rsid w:val="00F0172F"/>
    <w:rsid w:val="00F01F8A"/>
    <w:rsid w:val="00F0261F"/>
    <w:rsid w:val="00F940D4"/>
    <w:rsid w:val="00FA0D3F"/>
    <w:rsid w:val="00FB4122"/>
    <w:rsid w:val="00FE0F01"/>
    <w:rsid w:val="00FF53EA"/>
    <w:rsid w:val="04A79F08"/>
    <w:rsid w:val="16460210"/>
    <w:rsid w:val="1C5EE672"/>
    <w:rsid w:val="2449C8EE"/>
    <w:rsid w:val="2C81C757"/>
    <w:rsid w:val="32B6E9D7"/>
    <w:rsid w:val="3F499662"/>
    <w:rsid w:val="50952691"/>
    <w:rsid w:val="5281764F"/>
    <w:rsid w:val="6CE62998"/>
    <w:rsid w:val="6D0E7B53"/>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1764F"/>
  <w15:chartTrackingRefBased/>
  <w15:docId w15:val="{19496532-5519-49E0-BB53-75EB257D6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53023A"/>
    <w:pPr>
      <w:spacing w:after="0" w:line="240" w:lineRule="auto"/>
    </w:pPr>
  </w:style>
  <w:style w:type="character" w:styleId="CommentReference">
    <w:name w:val="annotation reference"/>
    <w:basedOn w:val="DefaultParagraphFont"/>
    <w:uiPriority w:val="99"/>
    <w:semiHidden/>
    <w:unhideWhenUsed/>
    <w:rsid w:val="00A54EEE"/>
    <w:rPr>
      <w:sz w:val="16"/>
      <w:szCs w:val="16"/>
    </w:rPr>
  </w:style>
  <w:style w:type="paragraph" w:styleId="CommentText">
    <w:name w:val="annotation text"/>
    <w:basedOn w:val="Normal"/>
    <w:link w:val="CommentTextChar"/>
    <w:uiPriority w:val="99"/>
    <w:unhideWhenUsed/>
    <w:rsid w:val="00A54EEE"/>
    <w:pPr>
      <w:spacing w:line="240" w:lineRule="auto"/>
    </w:pPr>
    <w:rPr>
      <w:sz w:val="20"/>
      <w:szCs w:val="20"/>
    </w:rPr>
  </w:style>
  <w:style w:type="character" w:customStyle="1" w:styleId="CommentTextChar">
    <w:name w:val="Comment Text Char"/>
    <w:basedOn w:val="DefaultParagraphFont"/>
    <w:link w:val="CommentText"/>
    <w:uiPriority w:val="99"/>
    <w:rsid w:val="00A54EEE"/>
    <w:rPr>
      <w:sz w:val="20"/>
      <w:szCs w:val="20"/>
    </w:rPr>
  </w:style>
  <w:style w:type="paragraph" w:styleId="CommentSubject">
    <w:name w:val="annotation subject"/>
    <w:basedOn w:val="CommentText"/>
    <w:next w:val="CommentText"/>
    <w:link w:val="CommentSubjectChar"/>
    <w:uiPriority w:val="99"/>
    <w:semiHidden/>
    <w:unhideWhenUsed/>
    <w:rsid w:val="00A54EEE"/>
    <w:rPr>
      <w:b/>
      <w:bCs/>
    </w:rPr>
  </w:style>
  <w:style w:type="character" w:customStyle="1" w:styleId="CommentSubjectChar">
    <w:name w:val="Comment Subject Char"/>
    <w:basedOn w:val="CommentTextChar"/>
    <w:link w:val="CommentSubject"/>
    <w:uiPriority w:val="99"/>
    <w:semiHidden/>
    <w:rsid w:val="00A54EEE"/>
    <w:rPr>
      <w:b/>
      <w:bCs/>
      <w:sz w:val="20"/>
      <w:szCs w:val="20"/>
    </w:rPr>
  </w:style>
  <w:style w:type="character" w:styleId="Hyperlink">
    <w:name w:val="Hyperlink"/>
    <w:basedOn w:val="DefaultParagraphFont"/>
    <w:uiPriority w:val="99"/>
    <w:unhideWhenUsed/>
    <w:rsid w:val="00A54EEE"/>
    <w:rPr>
      <w:color w:val="467886" w:themeColor="hyperlink"/>
      <w:u w:val="single"/>
    </w:rPr>
  </w:style>
  <w:style w:type="character" w:styleId="UnresolvedMention">
    <w:name w:val="Unresolved Mention"/>
    <w:basedOn w:val="DefaultParagraphFont"/>
    <w:uiPriority w:val="99"/>
    <w:semiHidden/>
    <w:unhideWhenUsed/>
    <w:rsid w:val="00A54EEE"/>
    <w:rPr>
      <w:color w:val="605E5C"/>
      <w:shd w:val="clear" w:color="auto" w:fill="E1DFDD"/>
    </w:rPr>
  </w:style>
  <w:style w:type="paragraph" w:styleId="Header">
    <w:name w:val="header"/>
    <w:basedOn w:val="Normal"/>
    <w:link w:val="HeaderChar"/>
    <w:uiPriority w:val="99"/>
    <w:unhideWhenUsed/>
    <w:rsid w:val="006539F8"/>
    <w:pPr>
      <w:tabs>
        <w:tab w:val="center" w:pos="4536"/>
        <w:tab w:val="right" w:pos="9072"/>
      </w:tabs>
      <w:spacing w:after="0" w:line="240" w:lineRule="auto"/>
    </w:pPr>
  </w:style>
  <w:style w:type="character" w:customStyle="1" w:styleId="HeaderChar">
    <w:name w:val="Header Char"/>
    <w:basedOn w:val="DefaultParagraphFont"/>
    <w:link w:val="Header"/>
    <w:uiPriority w:val="99"/>
    <w:rsid w:val="006539F8"/>
  </w:style>
  <w:style w:type="paragraph" w:styleId="Footer">
    <w:name w:val="footer"/>
    <w:basedOn w:val="Normal"/>
    <w:link w:val="FooterChar"/>
    <w:uiPriority w:val="99"/>
    <w:unhideWhenUsed/>
    <w:rsid w:val="006539F8"/>
    <w:pPr>
      <w:tabs>
        <w:tab w:val="center" w:pos="4536"/>
        <w:tab w:val="right" w:pos="9072"/>
      </w:tabs>
      <w:spacing w:after="0" w:line="240" w:lineRule="auto"/>
    </w:pPr>
  </w:style>
  <w:style w:type="character" w:customStyle="1" w:styleId="FooterChar">
    <w:name w:val="Footer Char"/>
    <w:basedOn w:val="DefaultParagraphFont"/>
    <w:link w:val="Footer"/>
    <w:uiPriority w:val="99"/>
    <w:rsid w:val="006539F8"/>
  </w:style>
  <w:style w:type="paragraph" w:styleId="NormalWeb">
    <w:name w:val="Normal (Web)"/>
    <w:basedOn w:val="Normal"/>
    <w:uiPriority w:val="99"/>
    <w:semiHidden/>
    <w:unhideWhenUsed/>
    <w:rsid w:val="001023B0"/>
    <w:rPr>
      <w:rFonts w:ascii="Times New Roman" w:hAnsi="Times New Roman" w:cs="Times New Roman"/>
    </w:rPr>
  </w:style>
  <w:style w:type="paragraph" w:styleId="ListParagraph">
    <w:name w:val="List Paragraph"/>
    <w:basedOn w:val="Normal"/>
    <w:uiPriority w:val="34"/>
    <w:qFormat/>
    <w:rsid w:val="00E358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269639">
      <w:bodyDiv w:val="1"/>
      <w:marLeft w:val="0"/>
      <w:marRight w:val="0"/>
      <w:marTop w:val="0"/>
      <w:marBottom w:val="0"/>
      <w:divBdr>
        <w:top w:val="none" w:sz="0" w:space="0" w:color="auto"/>
        <w:left w:val="none" w:sz="0" w:space="0" w:color="auto"/>
        <w:bottom w:val="none" w:sz="0" w:space="0" w:color="auto"/>
        <w:right w:val="none" w:sz="0" w:space="0" w:color="auto"/>
      </w:divBdr>
    </w:div>
    <w:div w:id="638069053">
      <w:bodyDiv w:val="1"/>
      <w:marLeft w:val="0"/>
      <w:marRight w:val="0"/>
      <w:marTop w:val="0"/>
      <w:marBottom w:val="0"/>
      <w:divBdr>
        <w:top w:val="none" w:sz="0" w:space="0" w:color="auto"/>
        <w:left w:val="none" w:sz="0" w:space="0" w:color="auto"/>
        <w:bottom w:val="none" w:sz="0" w:space="0" w:color="auto"/>
        <w:right w:val="none" w:sz="0" w:space="0" w:color="auto"/>
      </w:divBdr>
    </w:div>
    <w:div w:id="1201824198">
      <w:bodyDiv w:val="1"/>
      <w:marLeft w:val="0"/>
      <w:marRight w:val="0"/>
      <w:marTop w:val="0"/>
      <w:marBottom w:val="0"/>
      <w:divBdr>
        <w:top w:val="none" w:sz="0" w:space="0" w:color="auto"/>
        <w:left w:val="none" w:sz="0" w:space="0" w:color="auto"/>
        <w:bottom w:val="none" w:sz="0" w:space="0" w:color="auto"/>
        <w:right w:val="none" w:sz="0" w:space="0" w:color="auto"/>
      </w:divBdr>
    </w:div>
    <w:div w:id="1774322119">
      <w:bodyDiv w:val="1"/>
      <w:marLeft w:val="0"/>
      <w:marRight w:val="0"/>
      <w:marTop w:val="0"/>
      <w:marBottom w:val="0"/>
      <w:divBdr>
        <w:top w:val="none" w:sz="0" w:space="0" w:color="auto"/>
        <w:left w:val="none" w:sz="0" w:space="0" w:color="auto"/>
        <w:bottom w:val="none" w:sz="0" w:space="0" w:color="auto"/>
        <w:right w:val="none" w:sz="0" w:space="0" w:color="auto"/>
      </w:divBdr>
    </w:div>
    <w:div w:id="1921209324">
      <w:bodyDiv w:val="1"/>
      <w:marLeft w:val="0"/>
      <w:marRight w:val="0"/>
      <w:marTop w:val="0"/>
      <w:marBottom w:val="0"/>
      <w:divBdr>
        <w:top w:val="none" w:sz="0" w:space="0" w:color="auto"/>
        <w:left w:val="none" w:sz="0" w:space="0" w:color="auto"/>
        <w:bottom w:val="none" w:sz="0" w:space="0" w:color="auto"/>
        <w:right w:val="none" w:sz="0" w:space="0" w:color="auto"/>
      </w:divBdr>
    </w:div>
    <w:div w:id="210850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50BE6D-304B-4304-A260-ACC0460F9260}">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F0496E61-DF92-4D03-AEB1-44F685939E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4E743FC-5A36-4B3A-8875-8FE64FAB28C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956</Words>
  <Characters>5452</Characters>
  <Application>Microsoft Office Word</Application>
  <DocSecurity>0</DocSecurity>
  <Lines>45</Lines>
  <Paragraphs>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5</cp:revision>
  <dcterms:created xsi:type="dcterms:W3CDTF">2025-10-15T03:40:00Z</dcterms:created>
  <dcterms:modified xsi:type="dcterms:W3CDTF">2025-11-03T09:17:00Z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